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0" w:lineRule="exact"/>
        <w:ind w:left="117"/>
        <w:rPr>
          <w:rFonts w:ascii="Times New Roman"/>
          <w:sz w:val="2"/>
        </w:rPr>
      </w:pPr>
      <w:r>
        <w:rPr>
          <w:rFonts w:ascii="Times New Roman"/>
          <w:sz w:val="2"/>
        </w:rPr>
        <mc:AlternateContent>
          <mc:Choice Requires="wps">
            <w:drawing>
              <wp:inline distT="0" distB="0" distL="0" distR="0">
                <wp:extent cx="5756910" cy="6350"/>
                <wp:effectExtent l="9525" t="0" r="0" b="3175"/>
                <wp:docPr id="1" name="Group 1"/>
                <wp:cNvGraphicFramePr>
                  <a:graphicFrameLocks/>
                </wp:cNvGraphicFramePr>
                <a:graphic>
                  <a:graphicData uri="http://schemas.microsoft.com/office/word/2010/wordprocessingGroup">
                    <wpg:wgp>
                      <wpg:cNvPr id="1" name="Group 1"/>
                      <wpg:cNvGrpSpPr/>
                      <wpg:grpSpPr>
                        <a:xfrm>
                          <a:off x="0" y="0"/>
                          <a:ext cx="5756910" cy="6350"/>
                          <a:chExt cx="5756910" cy="6350"/>
                        </a:xfrm>
                      </wpg:grpSpPr>
                      <wps:wsp>
                        <wps:cNvPr id="2" name="Graphic 2"/>
                        <wps:cNvSpPr/>
                        <wps:spPr>
                          <a:xfrm>
                            <a:off x="0" y="3175"/>
                            <a:ext cx="5756910" cy="1270"/>
                          </a:xfrm>
                          <a:custGeom>
                            <a:avLst/>
                            <a:gdLst/>
                            <a:ahLst/>
                            <a:cxnLst/>
                            <a:rect l="l" t="t" r="r" b="b"/>
                            <a:pathLst>
                              <a:path w="5756910" h="0">
                                <a:moveTo>
                                  <a:pt x="0" y="0"/>
                                </a:moveTo>
                                <a:lnTo>
                                  <a:pt x="5756909"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53.3pt;height:.5pt;mso-position-horizontal-relative:char;mso-position-vertical-relative:line" id="docshapegroup1" coordorigin="0,0" coordsize="9066,10">
                <v:line style="position:absolute" from="0,5" to="9066,5" stroked="true" strokeweight=".5pt" strokecolor="#000000">
                  <v:stroke dashstyle="solid"/>
                </v:line>
              </v:group>
            </w:pict>
          </mc:Fallback>
        </mc:AlternateContent>
      </w:r>
      <w:r>
        <w:rPr>
          <w:rFonts w:ascii="Times New Roman"/>
          <w:sz w:val="2"/>
        </w:rPr>
      </w:r>
    </w:p>
    <w:p>
      <w:pPr>
        <w:pStyle w:val="BodyText"/>
        <w:spacing w:before="13"/>
        <w:rPr>
          <w:rFonts w:ascii="Times New Roman"/>
          <w:sz w:val="40"/>
        </w:rPr>
      </w:pPr>
    </w:p>
    <w:p>
      <w:pPr>
        <w:pStyle w:val="Title"/>
      </w:pPr>
      <w:r>
        <w:rPr>
          <w:spacing w:val="-2"/>
        </w:rPr>
        <w:t>CONTRAT</w:t>
      </w:r>
      <w:r>
        <w:rPr>
          <w:spacing w:val="-24"/>
        </w:rPr>
        <w:t> </w:t>
      </w:r>
      <w:r>
        <w:rPr>
          <w:spacing w:val="-2"/>
        </w:rPr>
        <w:t>DE</w:t>
      </w:r>
      <w:r>
        <w:rPr>
          <w:spacing w:val="-16"/>
        </w:rPr>
        <w:t> </w:t>
      </w:r>
      <w:r>
        <w:rPr>
          <w:spacing w:val="-2"/>
        </w:rPr>
        <w:t>COLLABORATION</w:t>
      </w:r>
      <w:r>
        <w:rPr>
          <w:spacing w:val="-15"/>
        </w:rPr>
        <w:t> </w:t>
      </w:r>
      <w:r>
        <w:rPr>
          <w:spacing w:val="-2"/>
        </w:rPr>
        <w:t>LIBERALE</w:t>
      </w:r>
    </w:p>
    <w:p>
      <w:pPr>
        <w:pStyle w:val="BodyText"/>
        <w:spacing w:before="4"/>
        <w:rPr>
          <w:b/>
          <w:sz w:val="17"/>
        </w:rPr>
      </w:pPr>
      <w:r>
        <w:rPr/>
        <mc:AlternateContent>
          <mc:Choice Requires="wps">
            <w:drawing>
              <wp:anchor distT="0" distB="0" distL="0" distR="0" allowOverlap="1" layoutInCell="1" locked="0" behindDoc="1" simplePos="0" relativeHeight="487588352">
                <wp:simplePos x="0" y="0"/>
                <wp:positionH relativeFrom="page">
                  <wp:posOffset>899794</wp:posOffset>
                </wp:positionH>
                <wp:positionV relativeFrom="paragraph">
                  <wp:posOffset>143247</wp:posOffset>
                </wp:positionV>
                <wp:extent cx="575691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756910" cy="1270"/>
                        </a:xfrm>
                        <a:custGeom>
                          <a:avLst/>
                          <a:gdLst/>
                          <a:ahLst/>
                          <a:cxnLst/>
                          <a:rect l="l" t="t" r="r" b="b"/>
                          <a:pathLst>
                            <a:path w="5756910" h="0">
                              <a:moveTo>
                                <a:pt x="0" y="0"/>
                              </a:moveTo>
                              <a:lnTo>
                                <a:pt x="575690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849998pt;margin-top:11.279297pt;width:453.3pt;height:.1pt;mso-position-horizontal-relative:page;mso-position-vertical-relative:paragraph;z-index:-15728128;mso-wrap-distance-left:0;mso-wrap-distance-right:0" id="docshape2" coordorigin="1417,226" coordsize="9066,0" path="m1417,226l10483,226e" filled="false" stroked="true" strokeweight=".5pt" strokecolor="#000000">
                <v:path arrowok="t"/>
                <v:stroke dashstyle="solid"/>
                <w10:wrap type="topAndBottom"/>
              </v:shape>
            </w:pict>
          </mc:Fallback>
        </mc:AlternateContent>
      </w:r>
    </w:p>
    <w:p>
      <w:pPr>
        <w:pStyle w:val="BodyText"/>
        <w:spacing w:before="136"/>
        <w:rPr>
          <w:b/>
          <w:sz w:val="40"/>
        </w:rPr>
      </w:pPr>
    </w:p>
    <w:p>
      <w:pPr>
        <w:pStyle w:val="Heading2"/>
        <w:spacing w:before="1"/>
        <w:rPr>
          <w:u w:val="none"/>
        </w:rPr>
      </w:pPr>
      <w:r>
        <w:rPr>
          <w:u w:val="single"/>
        </w:rPr>
        <w:t>LES</w:t>
      </w:r>
      <w:r>
        <w:rPr>
          <w:spacing w:val="-3"/>
          <w:u w:val="single"/>
        </w:rPr>
        <w:t> </w:t>
      </w:r>
      <w:r>
        <w:rPr>
          <w:u w:val="single"/>
        </w:rPr>
        <w:t>SOUSSIGNES</w:t>
      </w:r>
      <w:r>
        <w:rPr>
          <w:spacing w:val="-2"/>
          <w:u w:val="single"/>
        </w:rPr>
        <w:t> </w:t>
      </w:r>
      <w:r>
        <w:rPr>
          <w:spacing w:val="-10"/>
          <w:u w:val="single"/>
        </w:rPr>
        <w:t>:</w:t>
      </w:r>
    </w:p>
    <w:p>
      <w:pPr>
        <w:pStyle w:val="BodyText"/>
        <w:spacing w:before="48"/>
        <w:rPr>
          <w:b/>
          <w:sz w:val="22"/>
        </w:rPr>
      </w:pPr>
    </w:p>
    <w:p>
      <w:pPr>
        <w:spacing w:before="1"/>
        <w:ind w:left="116" w:right="0" w:firstLine="0"/>
        <w:jc w:val="left"/>
        <w:rPr>
          <w:i/>
          <w:sz w:val="22"/>
        </w:rPr>
      </w:pPr>
      <w:r>
        <w:rPr>
          <w:i/>
          <w:sz w:val="22"/>
        </w:rPr>
        <w:t>&lt;Choisir</w:t>
      </w:r>
      <w:r>
        <w:rPr>
          <w:i/>
          <w:spacing w:val="-2"/>
          <w:sz w:val="22"/>
        </w:rPr>
        <w:t> </w:t>
      </w:r>
      <w:r>
        <w:rPr>
          <w:i/>
          <w:sz w:val="22"/>
        </w:rPr>
        <w:t>selon le </w:t>
      </w:r>
      <w:r>
        <w:rPr>
          <w:i/>
          <w:spacing w:val="-4"/>
          <w:sz w:val="22"/>
        </w:rPr>
        <w:t>cas&gt;</w:t>
      </w:r>
    </w:p>
    <w:p>
      <w:pPr>
        <w:pStyle w:val="BodyText"/>
        <w:spacing w:before="105"/>
        <w:rPr>
          <w:i/>
          <w:sz w:val="22"/>
        </w:rPr>
      </w:pPr>
    </w:p>
    <w:p>
      <w:pPr>
        <w:spacing w:line="259" w:lineRule="auto" w:before="1"/>
        <w:ind w:left="116" w:right="0" w:firstLine="0"/>
        <w:jc w:val="left"/>
        <w:rPr>
          <w:sz w:val="24"/>
        </w:rPr>
      </w:pPr>
      <w:r>
        <w:rPr>
          <w:b/>
          <w:sz w:val="24"/>
        </w:rPr>
        <w:t>Maître</w:t>
      </w:r>
      <w:r>
        <w:rPr>
          <w:b/>
          <w:spacing w:val="80"/>
          <w:sz w:val="24"/>
        </w:rPr>
        <w:t> </w:t>
      </w:r>
      <w:r>
        <w:rPr>
          <w:b/>
          <w:sz w:val="24"/>
        </w:rPr>
        <w:t>&lt;X&gt;</w:t>
      </w:r>
      <w:r>
        <w:rPr>
          <w:sz w:val="24"/>
        </w:rPr>
        <w:t>,</w:t>
      </w:r>
      <w:r>
        <w:rPr>
          <w:spacing w:val="80"/>
          <w:sz w:val="24"/>
        </w:rPr>
        <w:t> </w:t>
      </w:r>
      <w:r>
        <w:rPr>
          <w:sz w:val="24"/>
        </w:rPr>
        <w:t>Avocat</w:t>
      </w:r>
      <w:r>
        <w:rPr>
          <w:spacing w:val="80"/>
          <w:sz w:val="24"/>
        </w:rPr>
        <w:t> </w:t>
      </w:r>
      <w:r>
        <w:rPr>
          <w:sz w:val="24"/>
        </w:rPr>
        <w:t>au</w:t>
      </w:r>
      <w:r>
        <w:rPr>
          <w:spacing w:val="80"/>
          <w:sz w:val="24"/>
        </w:rPr>
        <w:t> </w:t>
      </w:r>
      <w:r>
        <w:rPr>
          <w:sz w:val="24"/>
        </w:rPr>
        <w:t>Barreau</w:t>
      </w:r>
      <w:r>
        <w:rPr>
          <w:spacing w:val="80"/>
          <w:sz w:val="24"/>
        </w:rPr>
        <w:t> </w:t>
      </w:r>
      <w:r>
        <w:rPr>
          <w:sz w:val="24"/>
        </w:rPr>
        <w:t>de</w:t>
      </w:r>
      <w:r>
        <w:rPr>
          <w:spacing w:val="80"/>
          <w:sz w:val="24"/>
        </w:rPr>
        <w:t> </w:t>
      </w:r>
      <w:r>
        <w:rPr>
          <w:i/>
          <w:sz w:val="24"/>
        </w:rPr>
        <w:t>&lt;lieu</w:t>
      </w:r>
      <w:r>
        <w:rPr>
          <w:i/>
          <w:spacing w:val="80"/>
          <w:sz w:val="24"/>
        </w:rPr>
        <w:t> </w:t>
      </w:r>
      <w:r>
        <w:rPr>
          <w:i/>
          <w:sz w:val="24"/>
        </w:rPr>
        <w:t>d’exercice</w:t>
      </w:r>
      <w:r>
        <w:rPr>
          <w:sz w:val="24"/>
        </w:rPr>
        <w:t>&gt;</w:t>
      </w:r>
      <w:r>
        <w:rPr>
          <w:spacing w:val="80"/>
          <w:sz w:val="24"/>
        </w:rPr>
        <w:t> </w:t>
      </w:r>
      <w:r>
        <w:rPr>
          <w:sz w:val="24"/>
        </w:rPr>
        <w:t>y</w:t>
      </w:r>
      <w:r>
        <w:rPr>
          <w:spacing w:val="80"/>
          <w:sz w:val="24"/>
        </w:rPr>
        <w:t> </w:t>
      </w:r>
      <w:r>
        <w:rPr>
          <w:sz w:val="24"/>
        </w:rPr>
        <w:t>demeurant</w:t>
      </w:r>
      <w:r>
        <w:rPr>
          <w:spacing w:val="80"/>
          <w:sz w:val="24"/>
        </w:rPr>
        <w:t> </w:t>
      </w:r>
      <w:r>
        <w:rPr>
          <w:sz w:val="24"/>
        </w:rPr>
        <w:t>&lt;</w:t>
      </w:r>
      <w:r>
        <w:rPr>
          <w:i/>
          <w:sz w:val="24"/>
        </w:rPr>
        <w:t>Adresse</w:t>
      </w:r>
      <w:r>
        <w:rPr>
          <w:i/>
          <w:sz w:val="24"/>
        </w:rPr>
        <w:t> complète du cabinet&gt; </w:t>
      </w:r>
      <w:r>
        <w:rPr>
          <w:sz w:val="24"/>
        </w:rPr>
        <w:t>;</w:t>
      </w:r>
    </w:p>
    <w:p>
      <w:pPr>
        <w:pStyle w:val="BodyText"/>
        <w:spacing w:before="2"/>
      </w:pPr>
    </w:p>
    <w:p>
      <w:pPr>
        <w:spacing w:before="0"/>
        <w:ind w:left="116" w:right="0" w:firstLine="0"/>
        <w:jc w:val="left"/>
        <w:rPr>
          <w:i/>
          <w:sz w:val="22"/>
        </w:rPr>
      </w:pPr>
      <w:r>
        <w:rPr>
          <w:i/>
          <w:spacing w:val="-5"/>
          <w:sz w:val="22"/>
          <w:u w:val="single"/>
        </w:rPr>
        <w:t>Ou</w:t>
      </w:r>
    </w:p>
    <w:p>
      <w:pPr>
        <w:pStyle w:val="BodyText"/>
        <w:spacing w:before="83"/>
        <w:rPr>
          <w:i/>
        </w:rPr>
      </w:pPr>
    </w:p>
    <w:p>
      <w:pPr>
        <w:spacing w:before="0"/>
        <w:ind w:left="116" w:right="0" w:firstLine="0"/>
        <w:jc w:val="left"/>
        <w:rPr>
          <w:sz w:val="24"/>
        </w:rPr>
      </w:pPr>
      <w:r>
        <w:rPr>
          <w:b/>
          <w:sz w:val="24"/>
        </w:rPr>
        <w:t>Le</w:t>
      </w:r>
      <w:r>
        <w:rPr>
          <w:b/>
          <w:spacing w:val="32"/>
          <w:sz w:val="24"/>
        </w:rPr>
        <w:t> </w:t>
      </w:r>
      <w:r>
        <w:rPr>
          <w:b/>
          <w:sz w:val="24"/>
        </w:rPr>
        <w:t>Cabinet</w:t>
      </w:r>
      <w:r>
        <w:rPr>
          <w:b/>
          <w:spacing w:val="33"/>
          <w:sz w:val="24"/>
        </w:rPr>
        <w:t> </w:t>
      </w:r>
      <w:r>
        <w:rPr>
          <w:b/>
          <w:sz w:val="24"/>
        </w:rPr>
        <w:t>&lt;X&gt;</w:t>
      </w:r>
      <w:r>
        <w:rPr>
          <w:sz w:val="24"/>
        </w:rPr>
        <w:t>,</w:t>
      </w:r>
      <w:r>
        <w:rPr>
          <w:spacing w:val="33"/>
          <w:sz w:val="24"/>
        </w:rPr>
        <w:t> </w:t>
      </w:r>
      <w:r>
        <w:rPr>
          <w:sz w:val="24"/>
        </w:rPr>
        <w:t>Société</w:t>
      </w:r>
      <w:r>
        <w:rPr>
          <w:spacing w:val="33"/>
          <w:sz w:val="24"/>
        </w:rPr>
        <w:t> </w:t>
      </w:r>
      <w:r>
        <w:rPr>
          <w:sz w:val="24"/>
        </w:rPr>
        <w:t>d’Avocats</w:t>
      </w:r>
      <w:r>
        <w:rPr>
          <w:spacing w:val="33"/>
          <w:sz w:val="24"/>
        </w:rPr>
        <w:t> </w:t>
      </w:r>
      <w:r>
        <w:rPr>
          <w:i/>
          <w:sz w:val="24"/>
        </w:rPr>
        <w:t>&lt;forme</w:t>
      </w:r>
      <w:r>
        <w:rPr>
          <w:i/>
          <w:spacing w:val="33"/>
          <w:sz w:val="24"/>
        </w:rPr>
        <w:t> </w:t>
      </w:r>
      <w:r>
        <w:rPr>
          <w:i/>
          <w:sz w:val="24"/>
        </w:rPr>
        <w:t>de</w:t>
      </w:r>
      <w:r>
        <w:rPr>
          <w:i/>
          <w:spacing w:val="33"/>
          <w:sz w:val="24"/>
        </w:rPr>
        <w:t> </w:t>
      </w:r>
      <w:r>
        <w:rPr>
          <w:i/>
          <w:sz w:val="24"/>
        </w:rPr>
        <w:t>la</w:t>
      </w:r>
      <w:r>
        <w:rPr>
          <w:i/>
          <w:spacing w:val="33"/>
          <w:sz w:val="24"/>
        </w:rPr>
        <w:t> </w:t>
      </w:r>
      <w:r>
        <w:rPr>
          <w:i/>
          <w:sz w:val="24"/>
        </w:rPr>
        <w:t>société&gt;</w:t>
      </w:r>
      <w:r>
        <w:rPr>
          <w:i/>
          <w:spacing w:val="33"/>
          <w:sz w:val="24"/>
        </w:rPr>
        <w:t> </w:t>
      </w:r>
      <w:r>
        <w:rPr>
          <w:sz w:val="24"/>
        </w:rPr>
        <w:t>inscrite</w:t>
      </w:r>
      <w:r>
        <w:rPr>
          <w:spacing w:val="33"/>
          <w:sz w:val="24"/>
        </w:rPr>
        <w:t> </w:t>
      </w:r>
      <w:r>
        <w:rPr>
          <w:sz w:val="24"/>
        </w:rPr>
        <w:t>au</w:t>
      </w:r>
      <w:r>
        <w:rPr>
          <w:spacing w:val="33"/>
          <w:sz w:val="24"/>
        </w:rPr>
        <w:t> </w:t>
      </w:r>
      <w:r>
        <w:rPr>
          <w:sz w:val="24"/>
        </w:rPr>
        <w:t>Barreau</w:t>
      </w:r>
      <w:r>
        <w:rPr>
          <w:spacing w:val="33"/>
          <w:sz w:val="24"/>
        </w:rPr>
        <w:t> </w:t>
      </w:r>
      <w:r>
        <w:rPr>
          <w:spacing w:val="-5"/>
          <w:sz w:val="24"/>
        </w:rPr>
        <w:t>de</w:t>
      </w:r>
    </w:p>
    <w:p>
      <w:pPr>
        <w:spacing w:line="259" w:lineRule="auto" w:before="21"/>
        <w:ind w:left="116" w:right="0" w:firstLine="0"/>
        <w:jc w:val="left"/>
        <w:rPr>
          <w:sz w:val="24"/>
        </w:rPr>
      </w:pPr>
      <w:r>
        <w:rPr>
          <w:i/>
          <w:sz w:val="24"/>
        </w:rPr>
        <w:t>&lt;lieu</w:t>
      </w:r>
      <w:r>
        <w:rPr>
          <w:i/>
          <w:spacing w:val="37"/>
          <w:sz w:val="24"/>
        </w:rPr>
        <w:t> </w:t>
      </w:r>
      <w:r>
        <w:rPr>
          <w:i/>
          <w:sz w:val="24"/>
        </w:rPr>
        <w:t>d’exercice&gt;</w:t>
      </w:r>
      <w:r>
        <w:rPr>
          <w:sz w:val="24"/>
        </w:rPr>
        <w:t>,</w:t>
      </w:r>
      <w:r>
        <w:rPr>
          <w:spacing w:val="37"/>
          <w:sz w:val="24"/>
        </w:rPr>
        <w:t> </w:t>
      </w:r>
      <w:r>
        <w:rPr>
          <w:sz w:val="24"/>
        </w:rPr>
        <w:t>dont</w:t>
      </w:r>
      <w:r>
        <w:rPr>
          <w:spacing w:val="37"/>
          <w:sz w:val="24"/>
        </w:rPr>
        <w:t> </w:t>
      </w:r>
      <w:r>
        <w:rPr>
          <w:sz w:val="24"/>
        </w:rPr>
        <w:t>le</w:t>
      </w:r>
      <w:r>
        <w:rPr>
          <w:spacing w:val="37"/>
          <w:sz w:val="24"/>
        </w:rPr>
        <w:t> </w:t>
      </w:r>
      <w:r>
        <w:rPr>
          <w:sz w:val="24"/>
        </w:rPr>
        <w:t>siège</w:t>
      </w:r>
      <w:r>
        <w:rPr>
          <w:spacing w:val="37"/>
          <w:sz w:val="24"/>
        </w:rPr>
        <w:t> </w:t>
      </w:r>
      <w:r>
        <w:rPr>
          <w:sz w:val="24"/>
        </w:rPr>
        <w:t>social</w:t>
      </w:r>
      <w:r>
        <w:rPr>
          <w:spacing w:val="37"/>
          <w:sz w:val="24"/>
        </w:rPr>
        <w:t> </w:t>
      </w:r>
      <w:r>
        <w:rPr>
          <w:sz w:val="24"/>
        </w:rPr>
        <w:t>est</w:t>
      </w:r>
      <w:r>
        <w:rPr>
          <w:spacing w:val="37"/>
          <w:sz w:val="24"/>
        </w:rPr>
        <w:t> </w:t>
      </w:r>
      <w:r>
        <w:rPr>
          <w:sz w:val="24"/>
        </w:rPr>
        <w:t>situé</w:t>
      </w:r>
      <w:r>
        <w:rPr>
          <w:spacing w:val="37"/>
          <w:sz w:val="24"/>
        </w:rPr>
        <w:t> </w:t>
      </w:r>
      <w:r>
        <w:rPr>
          <w:sz w:val="24"/>
        </w:rPr>
        <w:t>&lt;</w:t>
      </w:r>
      <w:r>
        <w:rPr>
          <w:i/>
          <w:sz w:val="24"/>
        </w:rPr>
        <w:t>Adresse</w:t>
      </w:r>
      <w:r>
        <w:rPr>
          <w:i/>
          <w:spacing w:val="37"/>
          <w:sz w:val="24"/>
        </w:rPr>
        <w:t> </w:t>
      </w:r>
      <w:r>
        <w:rPr>
          <w:i/>
          <w:sz w:val="24"/>
        </w:rPr>
        <w:t>complète</w:t>
      </w:r>
      <w:r>
        <w:rPr>
          <w:i/>
          <w:spacing w:val="37"/>
          <w:sz w:val="24"/>
        </w:rPr>
        <w:t> </w:t>
      </w:r>
      <w:r>
        <w:rPr>
          <w:i/>
          <w:sz w:val="24"/>
        </w:rPr>
        <w:t>du</w:t>
      </w:r>
      <w:r>
        <w:rPr>
          <w:i/>
          <w:spacing w:val="37"/>
          <w:sz w:val="24"/>
        </w:rPr>
        <w:t> </w:t>
      </w:r>
      <w:r>
        <w:rPr>
          <w:i/>
          <w:sz w:val="24"/>
        </w:rPr>
        <w:t>cabinet&gt;</w:t>
      </w:r>
      <w:r>
        <w:rPr>
          <w:sz w:val="24"/>
        </w:rPr>
        <w:t>, représenté par Maître &lt;X&gt;</w:t>
      </w:r>
      <w:r>
        <w:rPr>
          <w:spacing w:val="-11"/>
          <w:sz w:val="24"/>
        </w:rPr>
        <w:t> </w:t>
      </w:r>
      <w:r>
        <w:rPr>
          <w:sz w:val="24"/>
        </w:rPr>
        <w:t>Avocat</w:t>
      </w:r>
      <w:r>
        <w:rPr>
          <w:spacing w:val="-11"/>
          <w:sz w:val="24"/>
        </w:rPr>
        <w:t> </w:t>
      </w:r>
      <w:r>
        <w:rPr>
          <w:sz w:val="24"/>
        </w:rPr>
        <w:t>Associé, dûment habilité à l’effet des présentes ;</w:t>
      </w:r>
    </w:p>
    <w:p>
      <w:pPr>
        <w:pStyle w:val="BodyText"/>
        <w:spacing w:before="19"/>
      </w:pPr>
    </w:p>
    <w:p>
      <w:pPr>
        <w:pStyle w:val="BodyText"/>
        <w:spacing w:before="1"/>
        <w:ind w:left="5787"/>
      </w:pPr>
      <w:r>
        <w:rPr/>
        <w:t>Ci-après</w:t>
      </w:r>
      <w:r>
        <w:rPr>
          <w:spacing w:val="-2"/>
        </w:rPr>
        <w:t> </w:t>
      </w:r>
      <w:r>
        <w:rPr/>
        <w:t>«</w:t>
      </w:r>
      <w:r>
        <w:rPr>
          <w:spacing w:val="-3"/>
        </w:rPr>
        <w:t> </w:t>
      </w:r>
      <w:r>
        <w:rPr/>
        <w:t>le</w:t>
      </w:r>
      <w:r>
        <w:rPr>
          <w:spacing w:val="-3"/>
        </w:rPr>
        <w:t> </w:t>
      </w:r>
      <w:r>
        <w:rPr/>
        <w:t>cabinet</w:t>
      </w:r>
      <w:r>
        <w:rPr>
          <w:spacing w:val="-2"/>
        </w:rPr>
        <w:t> </w:t>
      </w:r>
      <w:r>
        <w:rPr>
          <w:spacing w:val="-10"/>
        </w:rPr>
        <w:t>»</w:t>
      </w:r>
    </w:p>
    <w:p>
      <w:pPr>
        <w:pStyle w:val="BodyText"/>
        <w:spacing w:before="42"/>
      </w:pPr>
    </w:p>
    <w:p>
      <w:pPr>
        <w:spacing w:before="0"/>
        <w:ind w:left="0" w:right="1814" w:firstLine="0"/>
        <w:jc w:val="right"/>
        <w:rPr>
          <w:b/>
          <w:sz w:val="24"/>
        </w:rPr>
      </w:pPr>
      <w:r>
        <w:rPr>
          <w:b/>
          <w:smallCaps/>
          <w:sz w:val="24"/>
        </w:rPr>
        <w:t>D’une</w:t>
      </w:r>
      <w:r>
        <w:rPr>
          <w:b/>
          <w:smallCaps/>
          <w:spacing w:val="16"/>
          <w:sz w:val="24"/>
        </w:rPr>
        <w:t> </w:t>
      </w:r>
      <w:r>
        <w:rPr>
          <w:b/>
          <w:smallCaps/>
          <w:spacing w:val="-4"/>
          <w:sz w:val="24"/>
        </w:rPr>
        <w:t>part</w:t>
      </w:r>
    </w:p>
    <w:p>
      <w:pPr>
        <w:pStyle w:val="BodyText"/>
        <w:spacing w:before="101"/>
        <w:rPr>
          <w:b/>
          <w:sz w:val="19"/>
        </w:rPr>
      </w:pPr>
    </w:p>
    <w:p>
      <w:pPr>
        <w:pStyle w:val="Heading2"/>
        <w:rPr>
          <w:u w:val="none"/>
        </w:rPr>
      </w:pPr>
      <w:r>
        <w:rPr>
          <w:u w:val="single"/>
        </w:rPr>
        <w:t>ET</w:t>
      </w:r>
      <w:r>
        <w:rPr>
          <w:spacing w:val="-5"/>
          <w:u w:val="single"/>
        </w:rPr>
        <w:t> </w:t>
      </w:r>
      <w:r>
        <w:rPr>
          <w:spacing w:val="-10"/>
          <w:u w:val="single"/>
        </w:rPr>
        <w:t>:</w:t>
      </w:r>
    </w:p>
    <w:p>
      <w:pPr>
        <w:pStyle w:val="BodyText"/>
        <w:spacing w:before="42"/>
        <w:rPr>
          <w:b/>
        </w:rPr>
      </w:pPr>
    </w:p>
    <w:p>
      <w:pPr>
        <w:spacing w:line="259" w:lineRule="auto" w:before="1"/>
        <w:ind w:left="116" w:right="114" w:firstLine="0"/>
        <w:jc w:val="both"/>
        <w:rPr>
          <w:i/>
          <w:sz w:val="24"/>
        </w:rPr>
      </w:pPr>
      <w:r>
        <w:rPr>
          <w:b/>
          <w:sz w:val="24"/>
        </w:rPr>
        <w:t>Maître </w:t>
      </w:r>
      <w:r>
        <w:rPr>
          <w:b/>
          <w:i/>
          <w:sz w:val="24"/>
        </w:rPr>
        <w:t>&lt;M&gt;</w:t>
      </w:r>
      <w:r>
        <w:rPr>
          <w:sz w:val="24"/>
        </w:rPr>
        <w:t>, Avocat au Barreau </w:t>
      </w:r>
      <w:r>
        <w:rPr>
          <w:i/>
          <w:sz w:val="24"/>
        </w:rPr>
        <w:t>&lt;lieu d’exercice&gt; </w:t>
      </w:r>
      <w:r>
        <w:rPr>
          <w:sz w:val="24"/>
        </w:rPr>
        <w:t>ayant élu domicile </w:t>
      </w:r>
      <w:r>
        <w:rPr>
          <w:i/>
          <w:sz w:val="24"/>
        </w:rPr>
        <w:t>&lt;Adresse</w:t>
      </w:r>
      <w:r>
        <w:rPr>
          <w:i/>
          <w:sz w:val="24"/>
        </w:rPr>
        <w:t> complète du cabinet&gt; ;</w:t>
      </w:r>
    </w:p>
    <w:p>
      <w:pPr>
        <w:pStyle w:val="BodyText"/>
        <w:spacing w:before="19"/>
        <w:rPr>
          <w:i/>
        </w:rPr>
      </w:pPr>
    </w:p>
    <w:p>
      <w:pPr>
        <w:pStyle w:val="BodyText"/>
        <w:ind w:left="5787"/>
      </w:pPr>
      <w:r>
        <w:rPr/>
        <w:t>Ci-après</w:t>
      </w:r>
      <w:r>
        <w:rPr>
          <w:spacing w:val="-1"/>
        </w:rPr>
        <w:t> </w:t>
      </w:r>
      <w:r>
        <w:rPr/>
        <w:t>«</w:t>
      </w:r>
      <w:r>
        <w:rPr>
          <w:spacing w:val="-2"/>
        </w:rPr>
        <w:t> </w:t>
      </w:r>
      <w:r>
        <w:rPr/>
        <w:t>le</w:t>
      </w:r>
      <w:r>
        <w:rPr>
          <w:spacing w:val="-2"/>
        </w:rPr>
        <w:t> </w:t>
      </w:r>
      <w:r>
        <w:rPr/>
        <w:t>collaborateur </w:t>
      </w:r>
      <w:r>
        <w:rPr>
          <w:spacing w:val="-10"/>
        </w:rPr>
        <w:t>»</w:t>
      </w:r>
    </w:p>
    <w:p>
      <w:pPr>
        <w:pStyle w:val="BodyText"/>
        <w:spacing w:before="42"/>
      </w:pPr>
    </w:p>
    <w:p>
      <w:pPr>
        <w:pStyle w:val="Heading3"/>
        <w:spacing w:before="1"/>
        <w:ind w:right="1444"/>
      </w:pPr>
      <w:r>
        <w:rPr>
          <w:smallCaps/>
        </w:rPr>
        <w:t>D’autre</w:t>
      </w:r>
      <w:r>
        <w:rPr>
          <w:smallCaps/>
          <w:spacing w:val="16"/>
        </w:rPr>
        <w:t> </w:t>
      </w:r>
      <w:r>
        <w:rPr>
          <w:smallCaps/>
          <w:spacing w:val="-4"/>
        </w:rPr>
        <w:t>part</w:t>
      </w:r>
    </w:p>
    <w:p>
      <w:pPr>
        <w:pStyle w:val="BodyText"/>
        <w:spacing w:before="100"/>
        <w:rPr>
          <w:b/>
          <w:sz w:val="19"/>
        </w:rPr>
      </w:pPr>
    </w:p>
    <w:p>
      <w:pPr>
        <w:pStyle w:val="BodyText"/>
        <w:spacing w:line="259" w:lineRule="auto"/>
        <w:ind w:left="116" w:right="115"/>
        <w:jc w:val="both"/>
      </w:pPr>
      <w:r>
        <w:rPr/>
        <w:t>Entendent préalablement à leurs engagements rappeler leur attachement à </w:t>
      </w:r>
      <w:r>
        <w:rPr/>
        <w:t>leur serment et aux principes essentiels qui gouvernent la profession d’Avocat.</w:t>
      </w:r>
    </w:p>
    <w:p>
      <w:pPr>
        <w:pStyle w:val="BodyText"/>
        <w:spacing w:before="20"/>
      </w:pPr>
    </w:p>
    <w:p>
      <w:pPr>
        <w:pStyle w:val="BodyText"/>
        <w:spacing w:line="259" w:lineRule="auto"/>
        <w:ind w:left="116" w:right="109"/>
        <w:jc w:val="both"/>
      </w:pPr>
      <w:r>
        <w:rPr/>
        <w:t>Ainsi</w:t>
      </w:r>
      <w:r>
        <w:rPr>
          <w:spacing w:val="-12"/>
        </w:rPr>
        <w:t> </w:t>
      </w:r>
      <w:r>
        <w:rPr/>
        <w:t>en</w:t>
      </w:r>
      <w:r>
        <w:rPr>
          <w:spacing w:val="-6"/>
        </w:rPr>
        <w:t> </w:t>
      </w:r>
      <w:r>
        <w:rPr/>
        <w:t>toute</w:t>
      </w:r>
      <w:r>
        <w:rPr>
          <w:spacing w:val="-6"/>
        </w:rPr>
        <w:t> </w:t>
      </w:r>
      <w:r>
        <w:rPr/>
        <w:t>occasion</w:t>
      </w:r>
      <w:r>
        <w:rPr>
          <w:spacing w:val="-6"/>
        </w:rPr>
        <w:t> </w:t>
      </w:r>
      <w:r>
        <w:rPr/>
        <w:t>les</w:t>
      </w:r>
      <w:r>
        <w:rPr>
          <w:spacing w:val="-6"/>
        </w:rPr>
        <w:t> </w:t>
      </w:r>
      <w:r>
        <w:rPr/>
        <w:t>parties</w:t>
      </w:r>
      <w:r>
        <w:rPr>
          <w:spacing w:val="-6"/>
        </w:rPr>
        <w:t> </w:t>
      </w:r>
      <w:r>
        <w:rPr/>
        <w:t>respecteront</w:t>
      </w:r>
      <w:r>
        <w:rPr>
          <w:spacing w:val="-6"/>
        </w:rPr>
        <w:t> </w:t>
      </w:r>
      <w:r>
        <w:rPr/>
        <w:t>les</w:t>
      </w:r>
      <w:r>
        <w:rPr>
          <w:spacing w:val="-6"/>
        </w:rPr>
        <w:t> </w:t>
      </w:r>
      <w:r>
        <w:rPr/>
        <w:t>principes</w:t>
      </w:r>
      <w:r>
        <w:rPr>
          <w:spacing w:val="-6"/>
        </w:rPr>
        <w:t> </w:t>
      </w:r>
      <w:r>
        <w:rPr/>
        <w:t>d’honneur,</w:t>
      </w:r>
      <w:r>
        <w:rPr>
          <w:spacing w:val="-6"/>
        </w:rPr>
        <w:t> </w:t>
      </w:r>
      <w:r>
        <w:rPr/>
        <w:t>de</w:t>
      </w:r>
      <w:r>
        <w:rPr>
          <w:spacing w:val="-6"/>
        </w:rPr>
        <w:t> </w:t>
      </w:r>
      <w:r>
        <w:rPr/>
        <w:t>loyauté, de confraternité, de délicatesse, de modération et de courtoisie, qui président à l’exercice de la profession d’Avocat.</w:t>
      </w:r>
    </w:p>
    <w:p>
      <w:pPr>
        <w:pStyle w:val="BodyText"/>
        <w:spacing w:before="18"/>
      </w:pPr>
    </w:p>
    <w:p>
      <w:pPr>
        <w:pStyle w:val="BodyText"/>
        <w:spacing w:line="259" w:lineRule="auto"/>
        <w:ind w:left="116" w:right="115"/>
        <w:jc w:val="both"/>
      </w:pPr>
      <w:r>
        <w:rPr/>
        <w:t>Elles réaffirment que leur collaboration revêt un caractère libéral exclusif de tout lien de subordination.</w:t>
      </w:r>
    </w:p>
    <w:p>
      <w:pPr>
        <w:pStyle w:val="BodyText"/>
        <w:spacing w:before="19"/>
      </w:pPr>
    </w:p>
    <w:p>
      <w:pPr>
        <w:spacing w:before="1"/>
        <w:ind w:left="4" w:right="4" w:firstLine="0"/>
        <w:jc w:val="center"/>
        <w:rPr>
          <w:sz w:val="24"/>
        </w:rPr>
      </w:pPr>
      <w:r>
        <w:rPr>
          <w:sz w:val="24"/>
        </w:rPr>
        <w:t>*</w:t>
      </w:r>
      <w:r>
        <w:rPr>
          <w:spacing w:val="-1"/>
          <w:sz w:val="24"/>
        </w:rPr>
        <w:t> </w:t>
      </w:r>
      <w:r>
        <w:rPr>
          <w:sz w:val="24"/>
        </w:rPr>
        <w:t>*</w:t>
      </w:r>
      <w:r>
        <w:rPr>
          <w:spacing w:val="-1"/>
          <w:sz w:val="24"/>
        </w:rPr>
        <w:t> </w:t>
      </w:r>
      <w:r>
        <w:rPr>
          <w:spacing w:val="-10"/>
          <w:sz w:val="24"/>
        </w:rPr>
        <w:t>*</w:t>
      </w:r>
    </w:p>
    <w:p>
      <w:pPr>
        <w:spacing w:after="0"/>
        <w:jc w:val="center"/>
        <w:rPr>
          <w:sz w:val="24"/>
        </w:rPr>
        <w:sectPr>
          <w:type w:val="continuous"/>
          <w:pgSz w:w="11900" w:h="16840"/>
          <w:pgMar w:top="1020" w:bottom="280" w:left="1300" w:right="1300"/>
        </w:sectPr>
      </w:pPr>
    </w:p>
    <w:p>
      <w:pPr>
        <w:pStyle w:val="Heading2"/>
        <w:spacing w:before="89"/>
        <w:ind w:left="4"/>
        <w:jc w:val="center"/>
        <w:rPr>
          <w:u w:val="none"/>
        </w:rPr>
      </w:pPr>
      <w:r>
        <w:rPr>
          <w:u w:val="single"/>
        </w:rPr>
        <w:t>CE</w:t>
      </w:r>
      <w:r>
        <w:rPr>
          <w:spacing w:val="-5"/>
          <w:u w:val="single"/>
        </w:rPr>
        <w:t> </w:t>
      </w:r>
      <w:r>
        <w:rPr>
          <w:u w:val="single"/>
        </w:rPr>
        <w:t>LIMINAIRE</w:t>
      </w:r>
      <w:r>
        <w:rPr>
          <w:spacing w:val="-3"/>
          <w:u w:val="single"/>
        </w:rPr>
        <w:t> </w:t>
      </w:r>
      <w:r>
        <w:rPr>
          <w:u w:val="single"/>
        </w:rPr>
        <w:t>ETABLI</w:t>
      </w:r>
      <w:r>
        <w:rPr>
          <w:spacing w:val="-3"/>
          <w:u w:val="single"/>
        </w:rPr>
        <w:t> </w:t>
      </w:r>
      <w:r>
        <w:rPr>
          <w:u w:val="single"/>
        </w:rPr>
        <w:t>IL</w:t>
      </w:r>
      <w:r>
        <w:rPr>
          <w:spacing w:val="-23"/>
          <w:u w:val="single"/>
        </w:rPr>
        <w:t> </w:t>
      </w:r>
      <w:r>
        <w:rPr>
          <w:u w:val="single"/>
        </w:rPr>
        <w:t>A</w:t>
      </w:r>
      <w:r>
        <w:rPr>
          <w:spacing w:val="-16"/>
          <w:u w:val="single"/>
        </w:rPr>
        <w:t> </w:t>
      </w:r>
      <w:r>
        <w:rPr>
          <w:u w:val="single"/>
        </w:rPr>
        <w:t>DONC</w:t>
      </w:r>
      <w:r>
        <w:rPr>
          <w:spacing w:val="-3"/>
          <w:u w:val="single"/>
        </w:rPr>
        <w:t> </w:t>
      </w:r>
      <w:r>
        <w:rPr>
          <w:u w:val="single"/>
        </w:rPr>
        <w:t>ETE</w:t>
      </w:r>
      <w:r>
        <w:rPr>
          <w:spacing w:val="-2"/>
          <w:u w:val="single"/>
        </w:rPr>
        <w:t> </w:t>
      </w:r>
      <w:r>
        <w:rPr>
          <w:u w:val="single"/>
        </w:rPr>
        <w:t>CONVENU</w:t>
      </w:r>
      <w:r>
        <w:rPr>
          <w:spacing w:val="-3"/>
          <w:u w:val="single"/>
        </w:rPr>
        <w:t> </w:t>
      </w:r>
      <w:r>
        <w:rPr>
          <w:u w:val="single"/>
        </w:rPr>
        <w:t>CE</w:t>
      </w:r>
      <w:r>
        <w:rPr>
          <w:spacing w:val="-3"/>
          <w:u w:val="single"/>
        </w:rPr>
        <w:t> </w:t>
      </w:r>
      <w:r>
        <w:rPr>
          <w:u w:val="single"/>
        </w:rPr>
        <w:t>QUI</w:t>
      </w:r>
      <w:r>
        <w:rPr>
          <w:spacing w:val="-2"/>
          <w:u w:val="single"/>
        </w:rPr>
        <w:t> </w:t>
      </w:r>
      <w:r>
        <w:rPr>
          <w:spacing w:val="-4"/>
          <w:u w:val="single"/>
        </w:rPr>
        <w:t>SUIT</w:t>
      </w:r>
    </w:p>
    <w:p>
      <w:pPr>
        <w:pStyle w:val="BodyText"/>
        <w:spacing w:before="36"/>
        <w:rPr>
          <w:b/>
        </w:rPr>
      </w:pPr>
    </w:p>
    <w:p>
      <w:pPr>
        <w:spacing w:before="0"/>
        <w:ind w:left="116" w:right="0" w:firstLine="0"/>
        <w:jc w:val="left"/>
        <w:rPr>
          <w:b/>
          <w:i/>
          <w:sz w:val="22"/>
        </w:rPr>
      </w:pPr>
      <w:r>
        <w:rPr/>
        <mc:AlternateContent>
          <mc:Choice Requires="wps">
            <w:drawing>
              <wp:anchor distT="0" distB="0" distL="0" distR="0" allowOverlap="1" layoutInCell="1" locked="0" behindDoc="0" simplePos="0" relativeHeight="15729664">
                <wp:simplePos x="0" y="0"/>
                <wp:positionH relativeFrom="page">
                  <wp:posOffset>899794</wp:posOffset>
                </wp:positionH>
                <wp:positionV relativeFrom="paragraph">
                  <wp:posOffset>189949</wp:posOffset>
                </wp:positionV>
                <wp:extent cx="3604895"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3604895" cy="1270"/>
                        </a:xfrm>
                        <a:custGeom>
                          <a:avLst/>
                          <a:gdLst/>
                          <a:ahLst/>
                          <a:cxnLst/>
                          <a:rect l="l" t="t" r="r" b="b"/>
                          <a:pathLst>
                            <a:path w="3604895" h="0">
                              <a:moveTo>
                                <a:pt x="0" y="0"/>
                              </a:moveTo>
                              <a:lnTo>
                                <a:pt x="3604693" y="0"/>
                              </a:lnTo>
                            </a:path>
                          </a:pathLst>
                        </a:custGeom>
                        <a:ln w="1736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70.849998pt,14.956642pt" to="354.684097pt,14.956642pt" stroked="true" strokeweight="1.367188pt" strokecolor="#000000">
                <v:stroke dashstyle="solid"/>
                <w10:wrap type="none"/>
              </v:line>
            </w:pict>
          </mc:Fallback>
        </mc:AlternateContent>
      </w:r>
      <w:r>
        <w:rPr>
          <w:b/>
          <w:i/>
          <w:sz w:val="28"/>
        </w:rPr>
        <w:t>Article 1</w:t>
      </w:r>
      <w:r>
        <w:rPr>
          <w:b/>
          <w:i/>
          <w:position w:val="9"/>
          <w:sz w:val="18"/>
        </w:rPr>
        <w:t>er</w:t>
      </w:r>
      <w:r>
        <w:rPr>
          <w:b/>
          <w:i/>
          <w:spacing w:val="2"/>
          <w:position w:val="9"/>
          <w:sz w:val="18"/>
        </w:rPr>
        <w:t> </w:t>
      </w:r>
      <w:r>
        <w:rPr>
          <w:b/>
          <w:i/>
          <w:sz w:val="28"/>
        </w:rPr>
        <w:t>:</w:t>
      </w:r>
      <w:r>
        <w:rPr>
          <w:b/>
          <w:i/>
          <w:spacing w:val="-1"/>
          <w:sz w:val="28"/>
        </w:rPr>
        <w:t> </w:t>
      </w:r>
      <w:r>
        <w:rPr>
          <w:b/>
          <w:i/>
          <w:sz w:val="28"/>
        </w:rPr>
        <w:t>O</w:t>
      </w:r>
      <w:r>
        <w:rPr>
          <w:b/>
          <w:i/>
          <w:sz w:val="22"/>
        </w:rPr>
        <w:t>RGANISATION</w:t>
      </w:r>
      <w:r>
        <w:rPr>
          <w:b/>
          <w:i/>
          <w:spacing w:val="17"/>
          <w:sz w:val="22"/>
        </w:rPr>
        <w:t> </w:t>
      </w:r>
      <w:r>
        <w:rPr>
          <w:b/>
          <w:i/>
          <w:sz w:val="22"/>
        </w:rPr>
        <w:t>DE</w:t>
      </w:r>
      <w:r>
        <w:rPr>
          <w:b/>
          <w:i/>
          <w:spacing w:val="18"/>
          <w:sz w:val="22"/>
        </w:rPr>
        <w:t> </w:t>
      </w:r>
      <w:r>
        <w:rPr>
          <w:b/>
          <w:i/>
          <w:sz w:val="22"/>
        </w:rPr>
        <w:t>LA</w:t>
      </w:r>
      <w:r>
        <w:rPr>
          <w:b/>
          <w:i/>
          <w:spacing w:val="17"/>
          <w:sz w:val="22"/>
        </w:rPr>
        <w:t> </w:t>
      </w:r>
      <w:r>
        <w:rPr>
          <w:b/>
          <w:i/>
          <w:spacing w:val="-2"/>
          <w:sz w:val="22"/>
        </w:rPr>
        <w:t>COLLABORATION</w:t>
      </w:r>
    </w:p>
    <w:p>
      <w:pPr>
        <w:pStyle w:val="BodyText"/>
        <w:spacing w:before="23"/>
        <w:rPr>
          <w:b/>
          <w:i/>
        </w:rPr>
      </w:pPr>
    </w:p>
    <w:p>
      <w:pPr>
        <w:pStyle w:val="BodyText"/>
        <w:ind w:left="116"/>
        <w:jc w:val="both"/>
      </w:pPr>
      <w:r>
        <w:rPr/>
        <w:t>Le</w:t>
      </w:r>
      <w:r>
        <w:rPr>
          <w:spacing w:val="30"/>
        </w:rPr>
        <w:t> </w:t>
      </w:r>
      <w:r>
        <w:rPr/>
        <w:t>collaborateur</w:t>
      </w:r>
      <w:r>
        <w:rPr>
          <w:spacing w:val="32"/>
        </w:rPr>
        <w:t> </w:t>
      </w:r>
      <w:r>
        <w:rPr/>
        <w:t>participera</w:t>
      </w:r>
      <w:r>
        <w:rPr>
          <w:spacing w:val="32"/>
        </w:rPr>
        <w:t> </w:t>
      </w:r>
      <w:r>
        <w:rPr/>
        <w:t>à</w:t>
      </w:r>
      <w:r>
        <w:rPr>
          <w:spacing w:val="32"/>
        </w:rPr>
        <w:t> </w:t>
      </w:r>
      <w:r>
        <w:rPr/>
        <w:t>l’activité</w:t>
      </w:r>
      <w:r>
        <w:rPr>
          <w:spacing w:val="33"/>
        </w:rPr>
        <w:t> </w:t>
      </w:r>
      <w:r>
        <w:rPr/>
        <w:t>professionnelle</w:t>
      </w:r>
      <w:r>
        <w:rPr>
          <w:spacing w:val="32"/>
        </w:rPr>
        <w:t> </w:t>
      </w:r>
      <w:r>
        <w:rPr/>
        <w:t>du</w:t>
      </w:r>
      <w:r>
        <w:rPr>
          <w:spacing w:val="32"/>
        </w:rPr>
        <w:t> </w:t>
      </w:r>
      <w:r>
        <w:rPr/>
        <w:t>cabinet</w:t>
      </w:r>
      <w:r>
        <w:rPr>
          <w:spacing w:val="32"/>
        </w:rPr>
        <w:t> </w:t>
      </w:r>
      <w:r>
        <w:rPr/>
        <w:t>à</w:t>
      </w:r>
      <w:r>
        <w:rPr>
          <w:spacing w:val="32"/>
        </w:rPr>
        <w:t> </w:t>
      </w:r>
      <w:r>
        <w:rPr/>
        <w:t>compter</w:t>
      </w:r>
      <w:r>
        <w:rPr>
          <w:spacing w:val="33"/>
        </w:rPr>
        <w:t> </w:t>
      </w:r>
      <w:r>
        <w:rPr>
          <w:spacing w:val="-5"/>
        </w:rPr>
        <w:t>du</w:t>
      </w:r>
    </w:p>
    <w:p>
      <w:pPr>
        <w:spacing w:before="21"/>
        <w:ind w:left="116" w:right="0" w:firstLine="0"/>
        <w:jc w:val="both"/>
        <w:rPr>
          <w:i/>
          <w:sz w:val="24"/>
        </w:rPr>
      </w:pPr>
      <w:r>
        <w:rPr>
          <w:i/>
          <w:sz w:val="24"/>
        </w:rPr>
        <w:t>&lt;inscrire la date </w:t>
      </w:r>
      <w:r>
        <w:rPr>
          <w:i/>
          <w:spacing w:val="-5"/>
          <w:sz w:val="24"/>
        </w:rPr>
        <w:t>&gt;.</w:t>
      </w:r>
    </w:p>
    <w:p>
      <w:pPr>
        <w:pStyle w:val="BodyText"/>
        <w:spacing w:before="43"/>
        <w:rPr>
          <w:i/>
        </w:rPr>
      </w:pPr>
    </w:p>
    <w:p>
      <w:pPr>
        <w:pStyle w:val="BodyText"/>
        <w:spacing w:line="259" w:lineRule="auto"/>
        <w:ind w:left="116" w:right="113"/>
        <w:jc w:val="both"/>
      </w:pPr>
      <w:r>
        <w:rPr/>
        <w:t>A compter de cette date le Collaborateur consacrera une partie de son activité et de son temps au traitement des affaires du Cabinet.</w:t>
      </w:r>
    </w:p>
    <w:p>
      <w:pPr>
        <w:pStyle w:val="BodyText"/>
        <w:spacing w:before="19"/>
      </w:pPr>
    </w:p>
    <w:p>
      <w:pPr>
        <w:pStyle w:val="BodyText"/>
        <w:spacing w:line="259" w:lineRule="auto"/>
        <w:ind w:left="116" w:right="115"/>
        <w:jc w:val="both"/>
      </w:pPr>
      <w:r>
        <w:rPr/>
        <w:t>A</w:t>
      </w:r>
      <w:r>
        <w:rPr>
          <w:spacing w:val="-7"/>
        </w:rPr>
        <w:t> </w:t>
      </w:r>
      <w:r>
        <w:rPr/>
        <w:t>compter de cette date également le Cabinet garantira au Collaborateur le temps nécessaire à la gestion et au développement de sa clientèle personnelle, et à </w:t>
      </w:r>
      <w:r>
        <w:rPr/>
        <w:t>sa formation continue.</w:t>
      </w:r>
    </w:p>
    <w:p>
      <w:pPr>
        <w:pStyle w:val="BodyText"/>
        <w:spacing w:before="19"/>
      </w:pPr>
    </w:p>
    <w:p>
      <w:pPr>
        <w:pStyle w:val="BodyText"/>
        <w:spacing w:line="259" w:lineRule="auto"/>
        <w:ind w:left="116" w:right="115"/>
        <w:jc w:val="both"/>
      </w:pPr>
      <w:r>
        <w:rPr/>
        <w:t>Dans ce cadre, les parties s’engagent réciproquement à agir loyalement </w:t>
      </w:r>
      <w:r>
        <w:rPr/>
        <w:t>et confraternellement l’une envers l’autre.</w:t>
      </w:r>
    </w:p>
    <w:p>
      <w:pPr>
        <w:pStyle w:val="BodyText"/>
        <w:spacing w:before="12"/>
      </w:pPr>
    </w:p>
    <w:p>
      <w:pPr>
        <w:pStyle w:val="Heading1"/>
        <w:spacing w:before="1"/>
        <w:rPr>
          <w:i/>
          <w:u w:val="none"/>
        </w:rPr>
      </w:pPr>
      <w:r>
        <w:rPr>
          <w:i/>
          <w:smallCaps/>
          <w:u w:val="single"/>
        </w:rPr>
        <w:t>Article</w:t>
      </w:r>
      <w:r>
        <w:rPr>
          <w:i/>
          <w:smallCaps/>
          <w:spacing w:val="16"/>
          <w:u w:val="single"/>
        </w:rPr>
        <w:t> </w:t>
      </w:r>
      <w:r>
        <w:rPr>
          <w:i/>
          <w:smallCaps/>
          <w:u w:val="single"/>
        </w:rPr>
        <w:t>2</w:t>
      </w:r>
      <w:r>
        <w:rPr>
          <w:i/>
          <w:smallCaps/>
          <w:spacing w:val="-2"/>
          <w:u w:val="single"/>
        </w:rPr>
        <w:t> </w:t>
      </w:r>
      <w:r>
        <w:rPr>
          <w:i/>
          <w:smallCaps/>
          <w:u w:val="single"/>
        </w:rPr>
        <w:t>:</w:t>
      </w:r>
      <w:r>
        <w:rPr>
          <w:i/>
          <w:smallCaps/>
          <w:spacing w:val="-1"/>
          <w:u w:val="single"/>
        </w:rPr>
        <w:t> </w:t>
      </w:r>
      <w:r>
        <w:rPr>
          <w:i/>
          <w:smallCaps/>
          <w:u w:val="single"/>
        </w:rPr>
        <w:t>Durée</w:t>
      </w:r>
      <w:r>
        <w:rPr>
          <w:i/>
          <w:smallCaps/>
          <w:spacing w:val="16"/>
          <w:u w:val="single"/>
        </w:rPr>
        <w:t> </w:t>
      </w:r>
      <w:r>
        <w:rPr>
          <w:i/>
          <w:smallCaps/>
          <w:u w:val="single"/>
        </w:rPr>
        <w:t>du</w:t>
      </w:r>
      <w:r>
        <w:rPr>
          <w:i/>
          <w:smallCaps/>
          <w:spacing w:val="15"/>
          <w:u w:val="single"/>
        </w:rPr>
        <w:t> </w:t>
      </w:r>
      <w:r>
        <w:rPr>
          <w:i/>
          <w:smallCaps/>
          <w:spacing w:val="-2"/>
          <w:u w:val="single"/>
        </w:rPr>
        <w:t>contrat</w:t>
      </w:r>
    </w:p>
    <w:p>
      <w:pPr>
        <w:pStyle w:val="BodyText"/>
        <w:spacing w:before="22"/>
        <w:rPr>
          <w:b/>
          <w:i/>
        </w:rPr>
      </w:pPr>
    </w:p>
    <w:p>
      <w:pPr>
        <w:pStyle w:val="BodyText"/>
        <w:ind w:left="116"/>
      </w:pPr>
      <w:r>
        <w:rPr/>
        <w:t>Le</w:t>
      </w:r>
      <w:r>
        <w:rPr>
          <w:spacing w:val="-6"/>
        </w:rPr>
        <w:t> </w:t>
      </w:r>
      <w:r>
        <w:rPr/>
        <w:t>présent</w:t>
      </w:r>
      <w:r>
        <w:rPr>
          <w:spacing w:val="-3"/>
        </w:rPr>
        <w:t> </w:t>
      </w:r>
      <w:r>
        <w:rPr/>
        <w:t>contrat</w:t>
      </w:r>
      <w:r>
        <w:rPr>
          <w:spacing w:val="-3"/>
        </w:rPr>
        <w:t> </w:t>
      </w:r>
      <w:r>
        <w:rPr/>
        <w:t>est</w:t>
      </w:r>
      <w:r>
        <w:rPr>
          <w:spacing w:val="-3"/>
        </w:rPr>
        <w:t> </w:t>
      </w:r>
      <w:r>
        <w:rPr/>
        <w:t>conclu</w:t>
      </w:r>
      <w:r>
        <w:rPr>
          <w:spacing w:val="-4"/>
        </w:rPr>
        <w:t> </w:t>
      </w:r>
      <w:r>
        <w:rPr/>
        <w:t>pour</w:t>
      </w:r>
      <w:r>
        <w:rPr>
          <w:spacing w:val="-3"/>
        </w:rPr>
        <w:t> </w:t>
      </w:r>
      <w:r>
        <w:rPr/>
        <w:t>une</w:t>
      </w:r>
      <w:r>
        <w:rPr>
          <w:spacing w:val="-3"/>
        </w:rPr>
        <w:t> </w:t>
      </w:r>
      <w:r>
        <w:rPr/>
        <w:t>durée</w:t>
      </w:r>
      <w:r>
        <w:rPr>
          <w:spacing w:val="-3"/>
        </w:rPr>
        <w:t> </w:t>
      </w:r>
      <w:r>
        <w:rPr>
          <w:spacing w:val="-2"/>
        </w:rPr>
        <w:t>indéterminée.</w:t>
      </w:r>
    </w:p>
    <w:p>
      <w:pPr>
        <w:pStyle w:val="BodyText"/>
        <w:spacing w:before="26"/>
      </w:pPr>
    </w:p>
    <w:p>
      <w:pPr>
        <w:spacing w:before="0"/>
        <w:ind w:left="116" w:right="0" w:firstLine="0"/>
        <w:jc w:val="left"/>
        <w:rPr>
          <w:i/>
          <w:sz w:val="22"/>
        </w:rPr>
      </w:pPr>
      <w:r>
        <w:rPr>
          <w:i/>
          <w:sz w:val="22"/>
        </w:rPr>
        <w:t>&lt;Dans</w:t>
      </w:r>
      <w:r>
        <w:rPr>
          <w:i/>
          <w:spacing w:val="-1"/>
          <w:sz w:val="22"/>
        </w:rPr>
        <w:t> </w:t>
      </w:r>
      <w:r>
        <w:rPr>
          <w:i/>
          <w:sz w:val="22"/>
        </w:rPr>
        <w:t>le cas d’une collaboration à durée déterminée préférez les dispositions qui </w:t>
      </w:r>
      <w:r>
        <w:rPr>
          <w:i/>
          <w:spacing w:val="-2"/>
          <w:sz w:val="22"/>
        </w:rPr>
        <w:t>suivent&gt;</w:t>
      </w:r>
    </w:p>
    <w:p>
      <w:pPr>
        <w:pStyle w:val="BodyText"/>
        <w:spacing w:before="106"/>
        <w:rPr>
          <w:i/>
          <w:sz w:val="22"/>
        </w:rPr>
      </w:pPr>
    </w:p>
    <w:p>
      <w:pPr>
        <w:spacing w:line="259" w:lineRule="auto" w:before="0"/>
        <w:ind w:left="116" w:right="0" w:firstLine="0"/>
        <w:jc w:val="left"/>
        <w:rPr>
          <w:i/>
          <w:sz w:val="24"/>
        </w:rPr>
      </w:pPr>
      <w:r>
        <w:rPr>
          <w:i/>
          <w:sz w:val="24"/>
        </w:rPr>
        <w:t>Le</w:t>
      </w:r>
      <w:r>
        <w:rPr>
          <w:i/>
          <w:spacing w:val="80"/>
          <w:sz w:val="24"/>
        </w:rPr>
        <w:t> </w:t>
      </w:r>
      <w:r>
        <w:rPr>
          <w:i/>
          <w:sz w:val="24"/>
        </w:rPr>
        <w:t>présent</w:t>
      </w:r>
      <w:r>
        <w:rPr>
          <w:i/>
          <w:spacing w:val="80"/>
          <w:sz w:val="24"/>
        </w:rPr>
        <w:t> </w:t>
      </w:r>
      <w:r>
        <w:rPr>
          <w:i/>
          <w:sz w:val="24"/>
        </w:rPr>
        <w:t>contrat</w:t>
      </w:r>
      <w:r>
        <w:rPr>
          <w:i/>
          <w:spacing w:val="80"/>
          <w:sz w:val="24"/>
        </w:rPr>
        <w:t> </w:t>
      </w:r>
      <w:r>
        <w:rPr>
          <w:i/>
          <w:sz w:val="24"/>
        </w:rPr>
        <w:t>est</w:t>
      </w:r>
      <w:r>
        <w:rPr>
          <w:i/>
          <w:spacing w:val="80"/>
          <w:sz w:val="24"/>
        </w:rPr>
        <w:t> </w:t>
      </w:r>
      <w:r>
        <w:rPr>
          <w:i/>
          <w:sz w:val="24"/>
        </w:rPr>
        <w:t>conclu</w:t>
      </w:r>
      <w:r>
        <w:rPr>
          <w:i/>
          <w:spacing w:val="80"/>
          <w:sz w:val="24"/>
        </w:rPr>
        <w:t> </w:t>
      </w:r>
      <w:r>
        <w:rPr>
          <w:i/>
          <w:sz w:val="24"/>
        </w:rPr>
        <w:t>pour</w:t>
      </w:r>
      <w:r>
        <w:rPr>
          <w:i/>
          <w:spacing w:val="80"/>
          <w:sz w:val="24"/>
        </w:rPr>
        <w:t> </w:t>
      </w:r>
      <w:r>
        <w:rPr>
          <w:i/>
          <w:sz w:val="24"/>
        </w:rPr>
        <w:t>une</w:t>
      </w:r>
      <w:r>
        <w:rPr>
          <w:i/>
          <w:spacing w:val="80"/>
          <w:sz w:val="24"/>
        </w:rPr>
        <w:t> </w:t>
      </w:r>
      <w:r>
        <w:rPr>
          <w:i/>
          <w:sz w:val="24"/>
        </w:rPr>
        <w:t>durée</w:t>
      </w:r>
      <w:r>
        <w:rPr>
          <w:i/>
          <w:spacing w:val="80"/>
          <w:sz w:val="24"/>
        </w:rPr>
        <w:t> </w:t>
      </w:r>
      <w:r>
        <w:rPr>
          <w:i/>
          <w:sz w:val="24"/>
        </w:rPr>
        <w:t>déterminée,</w:t>
      </w:r>
      <w:r>
        <w:rPr>
          <w:i/>
          <w:spacing w:val="80"/>
          <w:sz w:val="24"/>
        </w:rPr>
        <w:t> </w:t>
      </w:r>
      <w:r>
        <w:rPr>
          <w:i/>
          <w:sz w:val="24"/>
        </w:rPr>
        <w:t>dont</w:t>
      </w:r>
      <w:r>
        <w:rPr>
          <w:i/>
          <w:spacing w:val="80"/>
          <w:sz w:val="24"/>
        </w:rPr>
        <w:t> </w:t>
      </w:r>
      <w:r>
        <w:rPr>
          <w:i/>
          <w:sz w:val="24"/>
        </w:rPr>
        <w:t>le</w:t>
      </w:r>
      <w:r>
        <w:rPr>
          <w:i/>
          <w:spacing w:val="80"/>
          <w:sz w:val="24"/>
        </w:rPr>
        <w:t> </w:t>
      </w:r>
      <w:r>
        <w:rPr>
          <w:i/>
          <w:sz w:val="24"/>
        </w:rPr>
        <w:t>terme</w:t>
      </w:r>
      <w:r>
        <w:rPr>
          <w:i/>
          <w:spacing w:val="80"/>
          <w:sz w:val="24"/>
        </w:rPr>
        <w:t> </w:t>
      </w:r>
      <w:r>
        <w:rPr>
          <w:i/>
          <w:sz w:val="24"/>
        </w:rPr>
        <w:t>interviendra le &lt;date&gt;.</w:t>
      </w:r>
    </w:p>
    <w:p>
      <w:pPr>
        <w:pStyle w:val="BodyText"/>
        <w:spacing w:before="13"/>
        <w:rPr>
          <w:i/>
        </w:rPr>
      </w:pPr>
    </w:p>
    <w:p>
      <w:pPr>
        <w:pStyle w:val="Heading1"/>
        <w:jc w:val="left"/>
        <w:rPr>
          <w:i/>
          <w:u w:val="none"/>
        </w:rPr>
      </w:pPr>
      <w:r>
        <w:rPr>
          <w:i/>
          <w:smallCaps/>
          <w:u w:val="single"/>
        </w:rPr>
        <w:t>Article</w:t>
      </w:r>
      <w:r>
        <w:rPr>
          <w:i/>
          <w:smallCaps/>
          <w:spacing w:val="12"/>
          <w:u w:val="single"/>
        </w:rPr>
        <w:t> </w:t>
      </w:r>
      <w:r>
        <w:rPr>
          <w:i/>
          <w:smallCaps/>
          <w:u w:val="single"/>
        </w:rPr>
        <w:t>3</w:t>
      </w:r>
      <w:r>
        <w:rPr>
          <w:i/>
          <w:smallCaps/>
          <w:spacing w:val="-4"/>
          <w:u w:val="single"/>
        </w:rPr>
        <w:t> </w:t>
      </w:r>
      <w:r>
        <w:rPr>
          <w:i/>
          <w:smallCaps/>
          <w:u w:val="single"/>
        </w:rPr>
        <w:t>:</w:t>
      </w:r>
      <w:r>
        <w:rPr>
          <w:i/>
          <w:smallCaps/>
          <w:spacing w:val="-4"/>
          <w:u w:val="single"/>
        </w:rPr>
        <w:t> </w:t>
      </w:r>
      <w:r>
        <w:rPr>
          <w:i/>
          <w:smallCaps/>
          <w:u w:val="single"/>
        </w:rPr>
        <w:t>Obligations</w:t>
      </w:r>
      <w:r>
        <w:rPr>
          <w:i/>
          <w:smallCaps/>
          <w:spacing w:val="12"/>
          <w:u w:val="single"/>
        </w:rPr>
        <w:t> </w:t>
      </w:r>
      <w:r>
        <w:rPr>
          <w:i/>
          <w:smallCaps/>
          <w:u w:val="single"/>
        </w:rPr>
        <w:t>du</w:t>
      </w:r>
      <w:r>
        <w:rPr>
          <w:i/>
          <w:smallCaps/>
          <w:spacing w:val="12"/>
          <w:u w:val="single"/>
        </w:rPr>
        <w:t> </w:t>
      </w:r>
      <w:r>
        <w:rPr>
          <w:i/>
          <w:smallCaps/>
          <w:spacing w:val="-2"/>
          <w:u w:val="single"/>
        </w:rPr>
        <w:t>cabinet</w:t>
      </w:r>
    </w:p>
    <w:p>
      <w:pPr>
        <w:pStyle w:val="BodyText"/>
        <w:spacing w:before="22"/>
        <w:rPr>
          <w:b/>
          <w:i/>
        </w:rPr>
      </w:pPr>
    </w:p>
    <w:p>
      <w:pPr>
        <w:pStyle w:val="BodyText"/>
        <w:spacing w:line="259" w:lineRule="auto" w:before="1"/>
        <w:ind w:left="116" w:right="114"/>
        <w:jc w:val="both"/>
      </w:pPr>
      <w:r>
        <w:rPr/>
        <w:t>Eu égard aux principes de loyauté et confraternité qui président à leur relation, le cabinet s’engage à apporter au collaborateur information, aide et conseil, </w:t>
      </w:r>
      <w:r>
        <w:rPr/>
        <w:t>tant pour le traitement des dossiers du cabinet que pour celui de ses dossiers personnels, afin de lui permettre d’assimiler une compétence professionnelle et une déontologie de qualité.</w:t>
      </w:r>
    </w:p>
    <w:p>
      <w:pPr>
        <w:pStyle w:val="BodyText"/>
        <w:spacing w:before="16"/>
      </w:pPr>
    </w:p>
    <w:p>
      <w:pPr>
        <w:pStyle w:val="BodyText"/>
        <w:spacing w:line="259" w:lineRule="auto"/>
        <w:ind w:left="116" w:right="115"/>
        <w:jc w:val="both"/>
      </w:pPr>
      <w:r>
        <w:rPr/>
        <w:t>Les parties rappellent que la formation déontologique et professionnelle est indispensable à chaque avocat.</w:t>
      </w:r>
    </w:p>
    <w:p>
      <w:pPr>
        <w:pStyle w:val="BodyText"/>
        <w:spacing w:before="19"/>
      </w:pPr>
    </w:p>
    <w:p>
      <w:pPr>
        <w:pStyle w:val="BodyText"/>
        <w:spacing w:line="259" w:lineRule="auto" w:before="1"/>
        <w:ind w:left="116" w:right="112"/>
        <w:jc w:val="both"/>
      </w:pPr>
      <w:r>
        <w:rPr/>
        <w:t>Le cabinet se porte fort de laisser le collaborateur disposer du temps nécessaire pour suivre les formations de son choix, à hauteur de </w:t>
      </w:r>
      <w:r>
        <w:rPr>
          <w:i/>
        </w:rPr>
        <w:t>&lt;Nombre d’heures&gt; </w:t>
      </w:r>
      <w:r>
        <w:rPr/>
        <w:t>heures par an, sans réduction de la rétrocession convenue, ni contrepartie financière d’aucune sorte. Le Cabinet pourra prendre en charge les frais de formation.</w:t>
      </w:r>
    </w:p>
    <w:p>
      <w:pPr>
        <w:pStyle w:val="BodyText"/>
        <w:spacing w:before="17"/>
      </w:pPr>
    </w:p>
    <w:p>
      <w:pPr>
        <w:pStyle w:val="BodyText"/>
        <w:spacing w:line="259" w:lineRule="auto"/>
        <w:ind w:left="116" w:right="113"/>
        <w:jc w:val="both"/>
      </w:pPr>
      <w:r>
        <w:rPr/>
        <w:t>Le cabinet reconnaît que le développement par le collaborateur de sa clientèle personnelle constitue l’une des causes substantielles du présent contrat et participe à l’apprentissage du métier d’Avocat.</w:t>
      </w:r>
    </w:p>
    <w:p>
      <w:pPr>
        <w:spacing w:after="0" w:line="259" w:lineRule="auto"/>
        <w:jc w:val="both"/>
        <w:sectPr>
          <w:footerReference w:type="default" r:id="rId5"/>
          <w:pgSz w:w="11900" w:h="16840"/>
          <w:pgMar w:header="0" w:footer="1239" w:top="900" w:bottom="1420" w:left="1300" w:right="1300"/>
          <w:pgNumType w:start="2"/>
        </w:sectPr>
      </w:pPr>
    </w:p>
    <w:p>
      <w:pPr>
        <w:pStyle w:val="BodyText"/>
        <w:spacing w:line="259" w:lineRule="auto" w:before="89"/>
        <w:ind w:left="116" w:right="117"/>
        <w:jc w:val="both"/>
      </w:pPr>
      <w:r>
        <w:rPr/>
        <w:t>Aussi, le cabinet met à la disposition du collaborateur les moyens du cabinet lui permettant le développement de sa clientèle personnelle et le traitement des dossiers y afférents.</w:t>
      </w:r>
    </w:p>
    <w:p>
      <w:pPr>
        <w:pStyle w:val="BodyText"/>
        <w:spacing w:before="18"/>
      </w:pPr>
    </w:p>
    <w:p>
      <w:pPr>
        <w:pStyle w:val="BodyText"/>
        <w:spacing w:line="259" w:lineRule="auto"/>
        <w:ind w:left="116" w:right="115"/>
        <w:jc w:val="both"/>
      </w:pPr>
      <w:r>
        <w:rPr/>
        <w:t>Le cabinet s’engage à laisser le collaborateur recevoir sa clientèle personnelle et travailler sur ses propres dossiers au cours des périodes normales de collaboration.</w:t>
      </w:r>
    </w:p>
    <w:p>
      <w:pPr>
        <w:pStyle w:val="BodyText"/>
        <w:spacing w:before="13"/>
      </w:pPr>
    </w:p>
    <w:p>
      <w:pPr>
        <w:pStyle w:val="Heading1"/>
        <w:rPr>
          <w:i/>
          <w:u w:val="none"/>
        </w:rPr>
      </w:pPr>
      <w:r>
        <w:rPr>
          <w:i/>
          <w:smallCaps/>
          <w:u w:val="single"/>
        </w:rPr>
        <w:t>Article</w:t>
      </w:r>
      <w:r>
        <w:rPr>
          <w:i/>
          <w:smallCaps/>
          <w:spacing w:val="12"/>
          <w:u w:val="single"/>
        </w:rPr>
        <w:t> </w:t>
      </w:r>
      <w:r>
        <w:rPr>
          <w:i/>
          <w:smallCaps/>
          <w:u w:val="single"/>
        </w:rPr>
        <w:t>4</w:t>
      </w:r>
      <w:r>
        <w:rPr>
          <w:i/>
          <w:smallCaps/>
          <w:spacing w:val="-4"/>
          <w:u w:val="single"/>
        </w:rPr>
        <w:t> </w:t>
      </w:r>
      <w:r>
        <w:rPr>
          <w:i/>
          <w:smallCaps/>
          <w:u w:val="single"/>
        </w:rPr>
        <w:t>:</w:t>
      </w:r>
      <w:r>
        <w:rPr>
          <w:i/>
          <w:smallCaps/>
          <w:spacing w:val="-4"/>
          <w:u w:val="single"/>
        </w:rPr>
        <w:t> </w:t>
      </w:r>
      <w:r>
        <w:rPr>
          <w:i/>
          <w:smallCaps/>
          <w:u w:val="single"/>
        </w:rPr>
        <w:t>Obligations</w:t>
      </w:r>
      <w:r>
        <w:rPr>
          <w:i/>
          <w:smallCaps/>
          <w:spacing w:val="12"/>
          <w:u w:val="single"/>
        </w:rPr>
        <w:t> </w:t>
      </w:r>
      <w:r>
        <w:rPr>
          <w:i/>
          <w:smallCaps/>
          <w:u w:val="single"/>
        </w:rPr>
        <w:t>du</w:t>
      </w:r>
      <w:r>
        <w:rPr>
          <w:i/>
          <w:smallCaps/>
          <w:spacing w:val="12"/>
          <w:u w:val="single"/>
        </w:rPr>
        <w:t> </w:t>
      </w:r>
      <w:r>
        <w:rPr>
          <w:i/>
          <w:smallCaps/>
          <w:spacing w:val="-2"/>
          <w:u w:val="single"/>
        </w:rPr>
        <w:t>collaborateur</w:t>
      </w:r>
    </w:p>
    <w:p>
      <w:pPr>
        <w:pStyle w:val="BodyText"/>
        <w:spacing w:before="23"/>
        <w:rPr>
          <w:b/>
          <w:i/>
        </w:rPr>
      </w:pPr>
    </w:p>
    <w:p>
      <w:pPr>
        <w:pStyle w:val="BodyText"/>
        <w:spacing w:line="259" w:lineRule="auto"/>
        <w:ind w:left="116" w:right="113"/>
        <w:jc w:val="both"/>
      </w:pPr>
      <w:r>
        <w:rPr/>
        <w:t>Le collaborateur doit organiser son activité pour consacrer le temps nécessaire au traitement des dossiers qui lui sont confiés par le cabinet en veillant à toujours y apporter le même soin et la même conscience que pour ses affaires personnelles.</w:t>
      </w:r>
    </w:p>
    <w:p>
      <w:pPr>
        <w:pStyle w:val="BodyText"/>
        <w:spacing w:before="12"/>
      </w:pPr>
    </w:p>
    <w:p>
      <w:pPr>
        <w:pStyle w:val="Heading1"/>
        <w:rPr>
          <w:i/>
          <w:u w:val="none"/>
        </w:rPr>
      </w:pPr>
      <w:r>
        <w:rPr>
          <w:i/>
          <w:smallCaps/>
          <w:u w:val="single"/>
        </w:rPr>
        <w:t>Article</w:t>
      </w:r>
      <w:r>
        <w:rPr>
          <w:i/>
          <w:smallCaps/>
          <w:spacing w:val="17"/>
          <w:u w:val="single"/>
        </w:rPr>
        <w:t> </w:t>
      </w:r>
      <w:r>
        <w:rPr>
          <w:i/>
          <w:smallCaps/>
          <w:u w:val="single"/>
        </w:rPr>
        <w:t>5</w:t>
      </w:r>
      <w:r>
        <w:rPr>
          <w:i/>
          <w:smallCaps/>
          <w:spacing w:val="-1"/>
          <w:u w:val="single"/>
        </w:rPr>
        <w:t> </w:t>
      </w:r>
      <w:r>
        <w:rPr>
          <w:i/>
          <w:smallCaps/>
          <w:u w:val="single"/>
        </w:rPr>
        <w:t>: Rétrocession</w:t>
      </w:r>
      <w:r>
        <w:rPr>
          <w:i/>
          <w:smallCaps/>
          <w:spacing w:val="16"/>
          <w:u w:val="single"/>
        </w:rPr>
        <w:t> </w:t>
      </w:r>
      <w:r>
        <w:rPr>
          <w:i/>
          <w:smallCaps/>
          <w:spacing w:val="-2"/>
          <w:u w:val="single"/>
        </w:rPr>
        <w:t>d’honoraires</w:t>
      </w:r>
    </w:p>
    <w:p>
      <w:pPr>
        <w:pStyle w:val="BodyText"/>
        <w:spacing w:before="23"/>
        <w:rPr>
          <w:b/>
          <w:i/>
        </w:rPr>
      </w:pPr>
    </w:p>
    <w:p>
      <w:pPr>
        <w:spacing w:line="259" w:lineRule="auto" w:before="0"/>
        <w:ind w:left="116" w:right="113" w:firstLine="0"/>
        <w:jc w:val="both"/>
        <w:rPr>
          <w:sz w:val="24"/>
        </w:rPr>
      </w:pPr>
      <w:r>
        <w:rPr>
          <w:sz w:val="24"/>
        </w:rPr>
        <w:t>Le cabinet verse mensuellement au collaborateur une rétrocession d’honoraires d’un montant fixe dès réception de la facture de son collaborateur déterminée comme suit : </w:t>
      </w:r>
      <w:r>
        <w:rPr>
          <w:i/>
          <w:sz w:val="24"/>
        </w:rPr>
        <w:t>&lt;indiquer le montant ne pouvant être inférieur aux minima arrêtés</w:t>
      </w:r>
      <w:r>
        <w:rPr>
          <w:i/>
          <w:sz w:val="24"/>
        </w:rPr>
        <w:t> par le Conseil de l’Ordre&gt; </w:t>
      </w:r>
      <w:r>
        <w:rPr>
          <w:sz w:val="24"/>
        </w:rPr>
        <w:t>par mois.</w:t>
      </w:r>
    </w:p>
    <w:p>
      <w:pPr>
        <w:pStyle w:val="BodyText"/>
        <w:spacing w:before="17"/>
      </w:pPr>
    </w:p>
    <w:p>
      <w:pPr>
        <w:spacing w:line="259" w:lineRule="auto" w:before="0"/>
        <w:ind w:left="116" w:right="114" w:firstLine="0"/>
        <w:jc w:val="both"/>
        <w:rPr>
          <w:b/>
          <w:i/>
          <w:sz w:val="24"/>
        </w:rPr>
      </w:pPr>
      <w:r>
        <w:rPr>
          <w:b/>
          <w:i/>
          <w:sz w:val="24"/>
        </w:rPr>
        <w:t>(Dans</w:t>
      </w:r>
      <w:r>
        <w:rPr>
          <w:b/>
          <w:i/>
          <w:spacing w:val="-2"/>
          <w:sz w:val="24"/>
        </w:rPr>
        <w:t> </w:t>
      </w:r>
      <w:r>
        <w:rPr>
          <w:b/>
          <w:i/>
          <w:sz w:val="24"/>
        </w:rPr>
        <w:t>le</w:t>
      </w:r>
      <w:r>
        <w:rPr>
          <w:b/>
          <w:i/>
          <w:spacing w:val="-2"/>
          <w:sz w:val="24"/>
        </w:rPr>
        <w:t> </w:t>
      </w:r>
      <w:r>
        <w:rPr>
          <w:b/>
          <w:i/>
          <w:sz w:val="24"/>
        </w:rPr>
        <w:t>cas</w:t>
      </w:r>
      <w:r>
        <w:rPr>
          <w:b/>
          <w:i/>
          <w:spacing w:val="-2"/>
          <w:sz w:val="24"/>
        </w:rPr>
        <w:t> </w:t>
      </w:r>
      <w:r>
        <w:rPr>
          <w:b/>
          <w:i/>
          <w:sz w:val="24"/>
        </w:rPr>
        <w:t>d’une</w:t>
      </w:r>
      <w:r>
        <w:rPr>
          <w:b/>
          <w:i/>
          <w:spacing w:val="-2"/>
          <w:sz w:val="24"/>
        </w:rPr>
        <w:t> </w:t>
      </w:r>
      <w:r>
        <w:rPr>
          <w:b/>
          <w:i/>
          <w:sz w:val="24"/>
        </w:rPr>
        <w:t>rétrocession</w:t>
      </w:r>
      <w:r>
        <w:rPr>
          <w:b/>
          <w:i/>
          <w:spacing w:val="-2"/>
          <w:sz w:val="24"/>
        </w:rPr>
        <w:t> </w:t>
      </w:r>
      <w:r>
        <w:rPr>
          <w:b/>
          <w:i/>
          <w:sz w:val="24"/>
        </w:rPr>
        <w:t>d’honoraires</w:t>
      </w:r>
      <w:r>
        <w:rPr>
          <w:b/>
          <w:i/>
          <w:spacing w:val="-2"/>
          <w:sz w:val="24"/>
        </w:rPr>
        <w:t> </w:t>
      </w:r>
      <w:r>
        <w:rPr>
          <w:b/>
          <w:i/>
          <w:sz w:val="24"/>
        </w:rPr>
        <w:t>composée</w:t>
      </w:r>
      <w:r>
        <w:rPr>
          <w:b/>
          <w:i/>
          <w:spacing w:val="-2"/>
          <w:sz w:val="24"/>
        </w:rPr>
        <w:t> </w:t>
      </w:r>
      <w:r>
        <w:rPr>
          <w:b/>
          <w:i/>
          <w:sz w:val="24"/>
        </w:rPr>
        <w:t>d’une</w:t>
      </w:r>
      <w:r>
        <w:rPr>
          <w:b/>
          <w:i/>
          <w:spacing w:val="-2"/>
          <w:sz w:val="24"/>
        </w:rPr>
        <w:t> </w:t>
      </w:r>
      <w:r>
        <w:rPr>
          <w:b/>
          <w:i/>
          <w:sz w:val="24"/>
        </w:rPr>
        <w:t>part</w:t>
      </w:r>
      <w:r>
        <w:rPr>
          <w:b/>
          <w:i/>
          <w:spacing w:val="-2"/>
          <w:sz w:val="24"/>
        </w:rPr>
        <w:t> </w:t>
      </w:r>
      <w:r>
        <w:rPr>
          <w:b/>
          <w:i/>
          <w:sz w:val="24"/>
        </w:rPr>
        <w:t>fixe</w:t>
      </w:r>
      <w:r>
        <w:rPr>
          <w:b/>
          <w:i/>
          <w:spacing w:val="-2"/>
          <w:sz w:val="24"/>
        </w:rPr>
        <w:t> </w:t>
      </w:r>
      <w:r>
        <w:rPr>
          <w:b/>
          <w:i/>
          <w:sz w:val="24"/>
        </w:rPr>
        <w:t>et</w:t>
      </w:r>
      <w:r>
        <w:rPr>
          <w:b/>
          <w:i/>
          <w:spacing w:val="-2"/>
          <w:sz w:val="24"/>
        </w:rPr>
        <w:t> </w:t>
      </w:r>
      <w:r>
        <w:rPr>
          <w:b/>
          <w:i/>
          <w:sz w:val="24"/>
        </w:rPr>
        <w:t>d’une</w:t>
      </w:r>
      <w:r>
        <w:rPr>
          <w:b/>
          <w:i/>
          <w:sz w:val="24"/>
        </w:rPr>
        <w:t> part variable préférez les dispositions qui suivent)</w:t>
      </w:r>
    </w:p>
    <w:p>
      <w:pPr>
        <w:pStyle w:val="BodyText"/>
        <w:spacing w:before="19"/>
        <w:rPr>
          <w:b/>
          <w:i/>
        </w:rPr>
      </w:pPr>
    </w:p>
    <w:p>
      <w:pPr>
        <w:spacing w:line="259" w:lineRule="auto" w:before="1"/>
        <w:ind w:left="116" w:right="115" w:firstLine="0"/>
        <w:jc w:val="both"/>
        <w:rPr>
          <w:i/>
          <w:sz w:val="24"/>
        </w:rPr>
      </w:pPr>
      <w:r>
        <w:rPr>
          <w:i/>
          <w:sz w:val="24"/>
        </w:rPr>
        <w:t>Le cabinet verse mensuellement au collaborateur une rétrocession </w:t>
      </w:r>
      <w:r>
        <w:rPr>
          <w:i/>
          <w:sz w:val="24"/>
        </w:rPr>
        <w:t>d’honoraires</w:t>
      </w:r>
      <w:r>
        <w:rPr>
          <w:i/>
          <w:sz w:val="24"/>
        </w:rPr>
        <w:t> composée d’une part fixe et d’une part variable déterminées comme suit :</w:t>
      </w:r>
    </w:p>
    <w:p>
      <w:pPr>
        <w:pStyle w:val="BodyText"/>
        <w:spacing w:before="19"/>
        <w:rPr>
          <w:i/>
        </w:rPr>
      </w:pPr>
    </w:p>
    <w:p>
      <w:pPr>
        <w:pStyle w:val="ListParagraph"/>
        <w:numPr>
          <w:ilvl w:val="0"/>
          <w:numId w:val="1"/>
        </w:numPr>
        <w:tabs>
          <w:tab w:pos="323" w:val="left" w:leader="none"/>
        </w:tabs>
        <w:spacing w:line="259" w:lineRule="auto" w:before="0" w:after="0"/>
        <w:ind w:left="116" w:right="115" w:firstLine="0"/>
        <w:jc w:val="both"/>
        <w:rPr>
          <w:i/>
          <w:sz w:val="24"/>
        </w:rPr>
      </w:pPr>
      <w:r>
        <w:rPr>
          <w:i/>
          <w:sz w:val="24"/>
        </w:rPr>
        <w:t>Versement à réception de la facture du collaborateur d’une rétrocession </w:t>
      </w:r>
      <w:r>
        <w:rPr>
          <w:i/>
          <w:sz w:val="24"/>
        </w:rPr>
        <w:t>fixe</w:t>
      </w:r>
      <w:r>
        <w:rPr>
          <w:i/>
          <w:sz w:val="24"/>
        </w:rPr>
        <w:t> hors taxe de &lt;indiquer le montant ne pouvant être inférieur aux minima arrêtés par le Conseil de l’Ordre&gt;</w:t>
      </w:r>
    </w:p>
    <w:p>
      <w:pPr>
        <w:pStyle w:val="BodyText"/>
        <w:spacing w:before="18"/>
        <w:rPr>
          <w:i/>
        </w:rPr>
      </w:pPr>
    </w:p>
    <w:p>
      <w:pPr>
        <w:spacing w:before="0"/>
        <w:ind w:left="116" w:right="0" w:firstLine="0"/>
        <w:jc w:val="both"/>
        <w:rPr>
          <w:i/>
          <w:sz w:val="24"/>
        </w:rPr>
      </w:pPr>
      <w:r>
        <w:rPr>
          <w:i/>
          <w:sz w:val="24"/>
        </w:rPr>
        <w:t>Et</w:t>
      </w:r>
      <w:r>
        <w:rPr>
          <w:i/>
          <w:spacing w:val="-1"/>
          <w:sz w:val="24"/>
        </w:rPr>
        <w:t> </w:t>
      </w:r>
      <w:r>
        <w:rPr>
          <w:i/>
          <w:spacing w:val="-10"/>
          <w:sz w:val="24"/>
        </w:rPr>
        <w:t>:</w:t>
      </w:r>
    </w:p>
    <w:p>
      <w:pPr>
        <w:pStyle w:val="BodyText"/>
        <w:spacing w:before="43"/>
        <w:rPr>
          <w:i/>
        </w:rPr>
      </w:pPr>
    </w:p>
    <w:p>
      <w:pPr>
        <w:pStyle w:val="ListParagraph"/>
        <w:numPr>
          <w:ilvl w:val="0"/>
          <w:numId w:val="1"/>
        </w:numPr>
        <w:tabs>
          <w:tab w:pos="340" w:val="left" w:leader="none"/>
        </w:tabs>
        <w:spacing w:line="259" w:lineRule="auto" w:before="0" w:after="0"/>
        <w:ind w:left="116" w:right="115" w:firstLine="0"/>
        <w:jc w:val="both"/>
        <w:rPr>
          <w:i/>
          <w:sz w:val="24"/>
        </w:rPr>
      </w:pPr>
      <w:r>
        <w:rPr>
          <w:i/>
          <w:sz w:val="24"/>
        </w:rPr>
        <w:t>Versement d’une rétrocession d’honoraires égale à &lt;indiquer le pourcentage</w:t>
      </w:r>
      <w:r>
        <w:rPr>
          <w:i/>
          <w:sz w:val="24"/>
        </w:rPr>
        <w:t> retenu&gt; % hors taxes des honoraires bruts hors taxes mensuels facturés par le cabinet dans les dossiers traités par le collaborateur ;</w:t>
      </w:r>
    </w:p>
    <w:p>
      <w:pPr>
        <w:pStyle w:val="BodyText"/>
        <w:spacing w:before="18"/>
        <w:rPr>
          <w:i/>
        </w:rPr>
      </w:pPr>
    </w:p>
    <w:p>
      <w:pPr>
        <w:pStyle w:val="BodyText"/>
        <w:spacing w:line="259" w:lineRule="auto"/>
        <w:ind w:left="116" w:right="113"/>
        <w:jc w:val="both"/>
      </w:pPr>
      <w:r>
        <w:rPr/>
        <w:t>Le</w:t>
      </w:r>
      <w:r>
        <w:rPr>
          <w:spacing w:val="-4"/>
        </w:rPr>
        <w:t> </w:t>
      </w:r>
      <w:r>
        <w:rPr/>
        <w:t>collaborateur</w:t>
      </w:r>
      <w:r>
        <w:rPr>
          <w:spacing w:val="-4"/>
        </w:rPr>
        <w:t> </w:t>
      </w:r>
      <w:r>
        <w:rPr/>
        <w:t>devra</w:t>
      </w:r>
      <w:r>
        <w:rPr>
          <w:spacing w:val="-4"/>
        </w:rPr>
        <w:t> </w:t>
      </w:r>
      <w:r>
        <w:rPr/>
        <w:t>en</w:t>
      </w:r>
      <w:r>
        <w:rPr>
          <w:spacing w:val="-4"/>
        </w:rPr>
        <w:t> </w:t>
      </w:r>
      <w:r>
        <w:rPr/>
        <w:t>tout</w:t>
      </w:r>
      <w:r>
        <w:rPr>
          <w:spacing w:val="-4"/>
        </w:rPr>
        <w:t> </w:t>
      </w:r>
      <w:r>
        <w:rPr/>
        <w:t>état</w:t>
      </w:r>
      <w:r>
        <w:rPr>
          <w:spacing w:val="-4"/>
        </w:rPr>
        <w:t> </w:t>
      </w:r>
      <w:r>
        <w:rPr/>
        <w:t>de</w:t>
      </w:r>
      <w:r>
        <w:rPr>
          <w:spacing w:val="-4"/>
        </w:rPr>
        <w:t> </w:t>
      </w:r>
      <w:r>
        <w:rPr/>
        <w:t>cause</w:t>
      </w:r>
      <w:r>
        <w:rPr>
          <w:spacing w:val="-4"/>
        </w:rPr>
        <w:t> </w:t>
      </w:r>
      <w:r>
        <w:rPr/>
        <w:t>recevoir</w:t>
      </w:r>
      <w:r>
        <w:rPr>
          <w:spacing w:val="-4"/>
        </w:rPr>
        <w:t> </w:t>
      </w:r>
      <w:r>
        <w:rPr/>
        <w:t>une</w:t>
      </w:r>
      <w:r>
        <w:rPr>
          <w:spacing w:val="-4"/>
        </w:rPr>
        <w:t> </w:t>
      </w:r>
      <w:r>
        <w:rPr/>
        <w:t>rétrocession</w:t>
      </w:r>
      <w:r>
        <w:rPr>
          <w:spacing w:val="-4"/>
        </w:rPr>
        <w:t> </w:t>
      </w:r>
      <w:r>
        <w:rPr/>
        <w:t>d’honoraires qui ne pourra être inférieure au minimum fixé par l’Ordre des Avocats du Barreau dont il dépend, le cas échéant.</w:t>
      </w:r>
    </w:p>
    <w:p>
      <w:pPr>
        <w:pStyle w:val="BodyText"/>
        <w:spacing w:before="19"/>
      </w:pPr>
    </w:p>
    <w:p>
      <w:pPr>
        <w:pStyle w:val="BodyText"/>
        <w:spacing w:line="259" w:lineRule="auto"/>
        <w:ind w:left="116" w:right="114"/>
        <w:jc w:val="both"/>
      </w:pPr>
      <w:r>
        <w:rPr/>
        <w:t>Le collaborateur conserve l’intégralité des honoraires qui lui sont versées par </w:t>
      </w:r>
      <w:r>
        <w:rPr/>
        <w:t>sa clientèle personnelle.</w:t>
      </w:r>
    </w:p>
    <w:p>
      <w:pPr>
        <w:pStyle w:val="BodyText"/>
      </w:pPr>
    </w:p>
    <w:p>
      <w:pPr>
        <w:pStyle w:val="BodyText"/>
        <w:spacing w:before="256"/>
      </w:pPr>
    </w:p>
    <w:p>
      <w:pPr>
        <w:pStyle w:val="Heading1"/>
        <w:rPr>
          <w:i/>
          <w:u w:val="none"/>
        </w:rPr>
      </w:pPr>
      <w:r>
        <w:rPr>
          <w:i/>
          <w:smallCaps/>
          <w:u w:val="single"/>
        </w:rPr>
        <w:t>Article</w:t>
      </w:r>
      <w:r>
        <w:rPr>
          <w:i/>
          <w:smallCaps/>
          <w:spacing w:val="14"/>
          <w:u w:val="single"/>
        </w:rPr>
        <w:t> </w:t>
      </w:r>
      <w:r>
        <w:rPr>
          <w:i/>
          <w:smallCaps/>
          <w:u w:val="single"/>
        </w:rPr>
        <w:t>6</w:t>
      </w:r>
      <w:r>
        <w:rPr>
          <w:i/>
          <w:smallCaps/>
          <w:spacing w:val="-3"/>
          <w:u w:val="single"/>
        </w:rPr>
        <w:t> </w:t>
      </w:r>
      <w:r>
        <w:rPr>
          <w:i/>
          <w:smallCaps/>
          <w:u w:val="single"/>
        </w:rPr>
        <w:t>:</w:t>
      </w:r>
      <w:r>
        <w:rPr>
          <w:i/>
          <w:smallCaps/>
          <w:spacing w:val="-2"/>
          <w:u w:val="single"/>
        </w:rPr>
        <w:t> </w:t>
      </w:r>
      <w:r>
        <w:rPr>
          <w:i/>
          <w:smallCaps/>
          <w:u w:val="single"/>
        </w:rPr>
        <w:t>Frais</w:t>
      </w:r>
      <w:r>
        <w:rPr>
          <w:i/>
          <w:smallCaps/>
          <w:spacing w:val="14"/>
          <w:u w:val="single"/>
        </w:rPr>
        <w:t> </w:t>
      </w:r>
      <w:r>
        <w:rPr>
          <w:i/>
          <w:smallCaps/>
          <w:spacing w:val="-2"/>
          <w:u w:val="single"/>
        </w:rPr>
        <w:t>professionnels</w:t>
      </w:r>
    </w:p>
    <w:p>
      <w:pPr>
        <w:spacing w:after="0"/>
        <w:sectPr>
          <w:pgSz w:w="11900" w:h="16840"/>
          <w:pgMar w:header="0" w:footer="1239" w:top="900" w:bottom="1420" w:left="1300" w:right="1300"/>
        </w:sectPr>
      </w:pPr>
    </w:p>
    <w:p>
      <w:pPr>
        <w:pStyle w:val="BodyText"/>
        <w:spacing w:line="259" w:lineRule="auto" w:before="89"/>
        <w:ind w:left="116" w:right="111"/>
        <w:jc w:val="both"/>
      </w:pPr>
      <w:r>
        <w:rPr/>
        <w:t>Le collaborateur reçoit sans délai et sur justification le remboursement de tous frais professionnels, notamment de déplacements, exposés dans le cadre des missions réalisées dans l’intérêt du cabinet.</w:t>
      </w:r>
    </w:p>
    <w:p>
      <w:pPr>
        <w:pStyle w:val="BodyText"/>
      </w:pPr>
    </w:p>
    <w:p>
      <w:pPr>
        <w:pStyle w:val="BodyText"/>
        <w:spacing w:before="33"/>
      </w:pPr>
    </w:p>
    <w:p>
      <w:pPr>
        <w:pStyle w:val="Heading1"/>
        <w:rPr>
          <w:i/>
          <w:u w:val="none"/>
        </w:rPr>
      </w:pPr>
      <w:r>
        <w:rPr>
          <w:i/>
          <w:smallCaps/>
          <w:u w:val="single"/>
        </w:rPr>
        <w:t>Article</w:t>
      </w:r>
      <w:r>
        <w:rPr>
          <w:i/>
          <w:smallCaps/>
          <w:spacing w:val="17"/>
          <w:u w:val="single"/>
        </w:rPr>
        <w:t> </w:t>
      </w:r>
      <w:r>
        <w:rPr>
          <w:i/>
          <w:smallCaps/>
          <w:u w:val="single"/>
        </w:rPr>
        <w:t>7 :</w:t>
      </w:r>
      <w:r>
        <w:rPr>
          <w:i/>
          <w:smallCaps/>
          <w:spacing w:val="-1"/>
          <w:u w:val="single"/>
        </w:rPr>
        <w:t> </w:t>
      </w:r>
      <w:r>
        <w:rPr>
          <w:i/>
          <w:smallCaps/>
          <w:u w:val="single"/>
        </w:rPr>
        <w:t>Périodes</w:t>
      </w:r>
      <w:r>
        <w:rPr>
          <w:i/>
          <w:smallCaps/>
          <w:spacing w:val="18"/>
          <w:u w:val="single"/>
        </w:rPr>
        <w:t> </w:t>
      </w:r>
      <w:r>
        <w:rPr>
          <w:i/>
          <w:smallCaps/>
          <w:u w:val="single"/>
        </w:rPr>
        <w:t>de</w:t>
      </w:r>
      <w:r>
        <w:rPr>
          <w:i/>
          <w:smallCaps/>
          <w:spacing w:val="17"/>
          <w:u w:val="single"/>
        </w:rPr>
        <w:t> </w:t>
      </w:r>
      <w:r>
        <w:rPr>
          <w:i/>
          <w:smallCaps/>
          <w:u w:val="single"/>
        </w:rPr>
        <w:t>repos</w:t>
      </w:r>
      <w:r>
        <w:rPr>
          <w:i/>
          <w:smallCaps/>
          <w:spacing w:val="18"/>
          <w:u w:val="single"/>
        </w:rPr>
        <w:t> </w:t>
      </w:r>
      <w:r>
        <w:rPr>
          <w:i/>
          <w:smallCaps/>
          <w:spacing w:val="-2"/>
          <w:u w:val="single"/>
        </w:rPr>
        <w:t>rémunérées</w:t>
      </w:r>
    </w:p>
    <w:p>
      <w:pPr>
        <w:pStyle w:val="BodyText"/>
        <w:spacing w:before="23"/>
        <w:rPr>
          <w:b/>
          <w:i/>
        </w:rPr>
      </w:pPr>
    </w:p>
    <w:p>
      <w:pPr>
        <w:pStyle w:val="BodyText"/>
        <w:spacing w:line="259" w:lineRule="auto"/>
        <w:ind w:left="116" w:right="114"/>
        <w:jc w:val="both"/>
      </w:pPr>
      <w:r>
        <w:rPr/>
        <w:t>Le collaborateur aura droit à tout le moins à </w:t>
      </w:r>
      <w:r>
        <w:rPr>
          <w:i/>
        </w:rPr>
        <w:t>&lt; nombre de semaines &gt; </w:t>
      </w:r>
      <w:r>
        <w:rPr/>
        <w:t>semaines de repos</w:t>
      </w:r>
      <w:r>
        <w:rPr>
          <w:spacing w:val="-2"/>
        </w:rPr>
        <w:t> </w:t>
      </w:r>
      <w:r>
        <w:rPr/>
        <w:t>au</w:t>
      </w:r>
      <w:r>
        <w:rPr>
          <w:spacing w:val="-2"/>
        </w:rPr>
        <w:t> </w:t>
      </w:r>
      <w:r>
        <w:rPr/>
        <w:t>cours</w:t>
      </w:r>
      <w:r>
        <w:rPr>
          <w:spacing w:val="-2"/>
        </w:rPr>
        <w:t> </w:t>
      </w:r>
      <w:r>
        <w:rPr/>
        <w:t>d’une</w:t>
      </w:r>
      <w:r>
        <w:rPr>
          <w:spacing w:val="-2"/>
        </w:rPr>
        <w:t> </w:t>
      </w:r>
      <w:r>
        <w:rPr/>
        <w:t>période</w:t>
      </w:r>
      <w:r>
        <w:rPr>
          <w:spacing w:val="-2"/>
        </w:rPr>
        <w:t> </w:t>
      </w:r>
      <w:r>
        <w:rPr/>
        <w:t>de</w:t>
      </w:r>
      <w:r>
        <w:rPr>
          <w:spacing w:val="-2"/>
        </w:rPr>
        <w:t> </w:t>
      </w:r>
      <w:r>
        <w:rPr/>
        <w:t>12</w:t>
      </w:r>
      <w:r>
        <w:rPr>
          <w:spacing w:val="-2"/>
        </w:rPr>
        <w:t> </w:t>
      </w:r>
      <w:r>
        <w:rPr/>
        <w:t>mois,</w:t>
      </w:r>
      <w:r>
        <w:rPr>
          <w:spacing w:val="-2"/>
        </w:rPr>
        <w:t> </w:t>
      </w:r>
      <w:r>
        <w:rPr/>
        <w:t>pendant</w:t>
      </w:r>
      <w:r>
        <w:rPr>
          <w:spacing w:val="-2"/>
        </w:rPr>
        <w:t> </w:t>
      </w:r>
      <w:r>
        <w:rPr/>
        <w:t>lesquelles</w:t>
      </w:r>
      <w:r>
        <w:rPr>
          <w:spacing w:val="-2"/>
        </w:rPr>
        <w:t> </w:t>
      </w:r>
      <w:r>
        <w:rPr/>
        <w:t>il</w:t>
      </w:r>
      <w:r>
        <w:rPr>
          <w:spacing w:val="-2"/>
        </w:rPr>
        <w:t> </w:t>
      </w:r>
      <w:r>
        <w:rPr/>
        <w:t>percevra</w:t>
      </w:r>
      <w:r>
        <w:rPr>
          <w:spacing w:val="-2"/>
        </w:rPr>
        <w:t> </w:t>
      </w:r>
      <w:r>
        <w:rPr/>
        <w:t>son</w:t>
      </w:r>
      <w:r>
        <w:rPr>
          <w:spacing w:val="-2"/>
        </w:rPr>
        <w:t> </w:t>
      </w:r>
      <w:r>
        <w:rPr/>
        <w:t>entière </w:t>
      </w:r>
      <w:r>
        <w:rPr>
          <w:spacing w:val="-2"/>
        </w:rPr>
        <w:t>rétrocession.</w:t>
      </w:r>
    </w:p>
    <w:p>
      <w:pPr>
        <w:pStyle w:val="BodyText"/>
        <w:spacing w:before="18"/>
      </w:pPr>
    </w:p>
    <w:p>
      <w:pPr>
        <w:pStyle w:val="BodyText"/>
        <w:spacing w:line="259" w:lineRule="auto"/>
        <w:ind w:left="116" w:right="113"/>
        <w:jc w:val="both"/>
      </w:pPr>
      <w:r>
        <w:rPr/>
        <w:t>Le cabinet et le collaborateur déterminent d’un commun accord les périodes de repos en fonction des impératifs du cabinet.</w:t>
      </w:r>
    </w:p>
    <w:p>
      <w:pPr>
        <w:pStyle w:val="BodyText"/>
        <w:spacing w:before="20"/>
      </w:pPr>
    </w:p>
    <w:p>
      <w:pPr>
        <w:pStyle w:val="BodyText"/>
        <w:spacing w:line="259" w:lineRule="auto"/>
        <w:ind w:left="116" w:right="113"/>
        <w:jc w:val="both"/>
      </w:pPr>
      <w:r>
        <w:rPr/>
        <w:t>Dans le cas où le contrat n’aurait pas commencé le premier jour de l’année civile, le collaborateur bénéficiera de périodes de repos pendant laquelle il percevra son entière rétrocession au prorata de sa présence au cours de l’année civile.</w:t>
      </w:r>
    </w:p>
    <w:p>
      <w:pPr>
        <w:pStyle w:val="BodyText"/>
        <w:spacing w:before="18"/>
      </w:pPr>
    </w:p>
    <w:p>
      <w:pPr>
        <w:pStyle w:val="BodyText"/>
        <w:spacing w:line="259" w:lineRule="auto"/>
        <w:ind w:left="116" w:right="115"/>
        <w:jc w:val="both"/>
      </w:pPr>
      <w:r>
        <w:rPr/>
        <w:t>Sauf meilleur accord des parties, le collaborateur s’engage à ne pas prendre plus</w:t>
      </w:r>
      <w:r>
        <w:rPr>
          <w:spacing w:val="40"/>
        </w:rPr>
        <w:t> </w:t>
      </w:r>
      <w:r>
        <w:rPr/>
        <w:t>de </w:t>
      </w:r>
      <w:r>
        <w:rPr>
          <w:i/>
        </w:rPr>
        <w:t>&lt; nombre de semaines &gt;</w:t>
      </w:r>
      <w:r>
        <w:rPr>
          <w:i/>
          <w:spacing w:val="40"/>
        </w:rPr>
        <w:t> </w:t>
      </w:r>
      <w:r>
        <w:rPr/>
        <w:t>semaines consécutives de repos pendant les mois de juillet et août, ni plus de </w:t>
      </w:r>
      <w:r>
        <w:rPr>
          <w:i/>
        </w:rPr>
        <w:t>&lt; nombre de semaines &gt; </w:t>
      </w:r>
      <w:r>
        <w:rPr/>
        <w:t>semaines consécutives pendant les autres mois de l’année.</w:t>
      </w:r>
    </w:p>
    <w:p>
      <w:pPr>
        <w:pStyle w:val="BodyText"/>
        <w:spacing w:before="11"/>
      </w:pPr>
    </w:p>
    <w:p>
      <w:pPr>
        <w:pStyle w:val="Heading1"/>
        <w:rPr>
          <w:i/>
          <w:u w:val="none"/>
        </w:rPr>
      </w:pPr>
      <w:r>
        <w:rPr>
          <w:i/>
          <w:smallCaps/>
          <w:u w:val="single"/>
        </w:rPr>
        <w:t>Article</w:t>
      </w:r>
      <w:r>
        <w:rPr>
          <w:i/>
          <w:smallCaps/>
          <w:spacing w:val="12"/>
          <w:u w:val="single"/>
        </w:rPr>
        <w:t> </w:t>
      </w:r>
      <w:r>
        <w:rPr>
          <w:i/>
          <w:smallCaps/>
          <w:u w:val="single"/>
        </w:rPr>
        <w:t>8</w:t>
      </w:r>
      <w:r>
        <w:rPr>
          <w:i/>
          <w:smallCaps/>
          <w:spacing w:val="-4"/>
          <w:u w:val="single"/>
        </w:rPr>
        <w:t> </w:t>
      </w:r>
      <w:r>
        <w:rPr>
          <w:i/>
          <w:smallCaps/>
          <w:u w:val="single"/>
        </w:rPr>
        <w:t>:</w:t>
      </w:r>
      <w:r>
        <w:rPr>
          <w:i/>
          <w:smallCaps/>
          <w:spacing w:val="-4"/>
          <w:u w:val="single"/>
        </w:rPr>
        <w:t> </w:t>
      </w:r>
      <w:r>
        <w:rPr>
          <w:i/>
          <w:smallCaps/>
          <w:spacing w:val="-2"/>
          <w:u w:val="single"/>
        </w:rPr>
        <w:t>Maladie</w:t>
      </w:r>
    </w:p>
    <w:p>
      <w:pPr>
        <w:pStyle w:val="BodyText"/>
        <w:spacing w:before="23"/>
        <w:rPr>
          <w:b/>
          <w:i/>
        </w:rPr>
      </w:pPr>
    </w:p>
    <w:p>
      <w:pPr>
        <w:pStyle w:val="BodyText"/>
        <w:spacing w:line="259" w:lineRule="auto"/>
        <w:ind w:left="116" w:right="112"/>
        <w:jc w:val="both"/>
      </w:pPr>
      <w:r>
        <w:rPr/>
        <w:t>En cas d’indisponibilité pour raison de santé au cours d’une même année civile, le collaborateur reçoit pendant </w:t>
      </w:r>
      <w:r>
        <w:rPr>
          <w:i/>
        </w:rPr>
        <w:t>&lt; nombre de semaines &gt; </w:t>
      </w:r>
      <w:r>
        <w:rPr/>
        <w:t>semaines maximum sa rétrocession d’honoraires habituelle.</w:t>
      </w:r>
    </w:p>
    <w:p>
      <w:pPr>
        <w:pStyle w:val="BodyText"/>
        <w:spacing w:before="12"/>
      </w:pPr>
    </w:p>
    <w:p>
      <w:pPr>
        <w:pStyle w:val="Heading1"/>
        <w:rPr>
          <w:i/>
          <w:u w:val="none"/>
        </w:rPr>
      </w:pPr>
      <w:r>
        <w:rPr>
          <w:i/>
          <w:smallCaps/>
          <w:u w:val="single"/>
        </w:rPr>
        <w:t>Article</w:t>
      </w:r>
      <w:r>
        <w:rPr>
          <w:i/>
          <w:smallCaps/>
          <w:spacing w:val="12"/>
          <w:u w:val="single"/>
        </w:rPr>
        <w:t> </w:t>
      </w:r>
      <w:r>
        <w:rPr>
          <w:i/>
          <w:smallCaps/>
          <w:u w:val="single"/>
        </w:rPr>
        <w:t>9</w:t>
      </w:r>
      <w:r>
        <w:rPr>
          <w:i/>
          <w:smallCaps/>
          <w:spacing w:val="-4"/>
          <w:u w:val="single"/>
        </w:rPr>
        <w:t> </w:t>
      </w:r>
      <w:r>
        <w:rPr>
          <w:i/>
          <w:smallCaps/>
          <w:u w:val="single"/>
        </w:rPr>
        <w:t>:</w:t>
      </w:r>
      <w:r>
        <w:rPr>
          <w:i/>
          <w:smallCaps/>
          <w:spacing w:val="-4"/>
          <w:u w:val="single"/>
        </w:rPr>
        <w:t> </w:t>
      </w:r>
      <w:r>
        <w:rPr>
          <w:i/>
          <w:smallCaps/>
          <w:spacing w:val="-2"/>
          <w:u w:val="single"/>
        </w:rPr>
        <w:t>Maternité</w:t>
      </w:r>
    </w:p>
    <w:p>
      <w:pPr>
        <w:pStyle w:val="BodyText"/>
        <w:spacing w:before="22"/>
        <w:rPr>
          <w:b/>
          <w:i/>
        </w:rPr>
      </w:pPr>
    </w:p>
    <w:p>
      <w:pPr>
        <w:pStyle w:val="BodyText"/>
        <w:spacing w:line="259" w:lineRule="auto" w:before="1"/>
        <w:ind w:left="116" w:right="114"/>
        <w:jc w:val="both"/>
      </w:pPr>
      <w:r>
        <w:rPr/>
        <w:t>A</w:t>
      </w:r>
      <w:r>
        <w:rPr>
          <w:spacing w:val="-3"/>
        </w:rPr>
        <w:t> </w:t>
      </w:r>
      <w:r>
        <w:rPr/>
        <w:t>compter de la simple constatation de l’état de grossesse ou en tout état à </w:t>
      </w:r>
      <w:r>
        <w:rPr/>
        <w:t>dater de la déclaration de grossesse ou de l’arrivée de l’enfant en cas d’adoption et jusqu’à deux mois après l’expiration de la période de dispense d’exécution du contrat, le contrat de collaboration libérale ne peut être rompu sauf manquement grave flagrant aux règles professionnelles.</w:t>
      </w:r>
    </w:p>
    <w:p>
      <w:pPr>
        <w:pStyle w:val="BodyText"/>
        <w:spacing w:before="16"/>
      </w:pPr>
    </w:p>
    <w:p>
      <w:pPr>
        <w:pStyle w:val="BodyText"/>
        <w:spacing w:line="259" w:lineRule="auto"/>
        <w:ind w:left="116" w:right="111"/>
        <w:jc w:val="both"/>
      </w:pPr>
      <w:r>
        <w:rPr/>
        <w:t>Les parties conviennent que toute rupture qui interviendrait en violation des dispositions de l’alinéa précédent serait nulle de plein droit.</w:t>
      </w:r>
    </w:p>
    <w:p>
      <w:pPr>
        <w:pStyle w:val="BodyText"/>
        <w:spacing w:before="19"/>
      </w:pPr>
    </w:p>
    <w:p>
      <w:pPr>
        <w:pStyle w:val="BodyText"/>
        <w:ind w:left="116"/>
        <w:jc w:val="both"/>
      </w:pPr>
      <w:r>
        <w:rPr>
          <w:smallCaps/>
          <w:u w:val="single"/>
        </w:rPr>
        <w:t>Article</w:t>
      </w:r>
      <w:r>
        <w:rPr>
          <w:smallCaps/>
          <w:spacing w:val="15"/>
          <w:u w:val="single"/>
        </w:rPr>
        <w:t> </w:t>
      </w:r>
      <w:r>
        <w:rPr>
          <w:smallCaps/>
          <w:u w:val="single"/>
        </w:rPr>
        <w:t>9.1 :</w:t>
      </w:r>
      <w:r>
        <w:rPr>
          <w:smallCaps/>
          <w:spacing w:val="1"/>
          <w:u w:val="single"/>
        </w:rPr>
        <w:t> </w:t>
      </w:r>
      <w:r>
        <w:rPr>
          <w:smallCaps/>
          <w:u w:val="single"/>
        </w:rPr>
        <w:t>Durée</w:t>
      </w:r>
      <w:r>
        <w:rPr>
          <w:smallCaps/>
          <w:spacing w:val="16"/>
          <w:u w:val="single"/>
        </w:rPr>
        <w:t> </w:t>
      </w:r>
      <w:r>
        <w:rPr>
          <w:smallCaps/>
          <w:u w:val="single"/>
        </w:rPr>
        <w:t>du</w:t>
      </w:r>
      <w:r>
        <w:rPr>
          <w:smallCaps/>
          <w:spacing w:val="16"/>
          <w:u w:val="single"/>
        </w:rPr>
        <w:t> </w:t>
      </w:r>
      <w:r>
        <w:rPr>
          <w:smallCaps/>
          <w:u w:val="single"/>
        </w:rPr>
        <w:t>repos</w:t>
      </w:r>
      <w:r>
        <w:rPr>
          <w:smallCaps/>
          <w:spacing w:val="16"/>
          <w:u w:val="single"/>
        </w:rPr>
        <w:t> </w:t>
      </w:r>
      <w:r>
        <w:rPr>
          <w:smallCaps/>
          <w:u w:val="single"/>
        </w:rPr>
        <w:t>de</w:t>
      </w:r>
      <w:r>
        <w:rPr>
          <w:smallCaps/>
          <w:spacing w:val="15"/>
          <w:u w:val="single"/>
        </w:rPr>
        <w:t> </w:t>
      </w:r>
      <w:r>
        <w:rPr>
          <w:smallCaps/>
          <w:spacing w:val="-2"/>
          <w:u w:val="single"/>
        </w:rPr>
        <w:t>maternité</w:t>
      </w:r>
    </w:p>
    <w:p>
      <w:pPr>
        <w:pStyle w:val="BodyText"/>
        <w:spacing w:before="43"/>
      </w:pPr>
    </w:p>
    <w:p>
      <w:pPr>
        <w:pStyle w:val="BodyText"/>
        <w:spacing w:line="259" w:lineRule="auto"/>
        <w:ind w:left="116" w:right="114"/>
        <w:jc w:val="both"/>
      </w:pPr>
      <w:r>
        <w:rPr/>
        <w:t>En cas d’accouchement la collaboratrice libérale est en droit de suspendre sa collaboration pendant au moins </w:t>
      </w:r>
      <w:r>
        <w:rPr>
          <w:i/>
        </w:rPr>
        <w:t>&lt; nombre de semaines &gt;</w:t>
      </w:r>
      <w:r>
        <w:rPr>
          <w:i/>
          <w:spacing w:val="40"/>
        </w:rPr>
        <w:t> </w:t>
      </w:r>
      <w:r>
        <w:rPr/>
        <w:t>semaines à l’occasion de l’arrivée de l’enfant, réparties selon son choix avant et après accouchement avec un minimum de </w:t>
      </w:r>
      <w:r>
        <w:rPr>
          <w:i/>
        </w:rPr>
        <w:t>&lt; nombre de semaines &gt; </w:t>
      </w:r>
      <w:r>
        <w:rPr/>
        <w:t>semaines après l’accouchement ou l’arrivée de l’enfant.</w:t>
      </w:r>
    </w:p>
    <w:p>
      <w:pPr>
        <w:spacing w:after="0" w:line="259" w:lineRule="auto"/>
        <w:jc w:val="both"/>
        <w:sectPr>
          <w:pgSz w:w="11900" w:h="16840"/>
          <w:pgMar w:header="0" w:footer="1239" w:top="900" w:bottom="1420" w:left="1300" w:right="1300"/>
        </w:sectPr>
      </w:pPr>
    </w:p>
    <w:p>
      <w:pPr>
        <w:pStyle w:val="BodyText"/>
        <w:spacing w:line="259" w:lineRule="auto" w:before="89"/>
        <w:ind w:left="116" w:right="108"/>
      </w:pPr>
      <w:r>
        <w:rPr/>
        <w:t>Cette période de suspension ne se confond en aucun cas avec toute autre période de congé, repos ou indisponibilité à quelque titre que ce soit.</w:t>
      </w:r>
    </w:p>
    <w:p>
      <w:pPr>
        <w:pStyle w:val="BodyText"/>
      </w:pPr>
    </w:p>
    <w:p>
      <w:pPr>
        <w:pStyle w:val="BodyText"/>
      </w:pPr>
    </w:p>
    <w:p>
      <w:pPr>
        <w:pStyle w:val="BodyText"/>
      </w:pPr>
    </w:p>
    <w:p>
      <w:pPr>
        <w:pStyle w:val="BodyText"/>
        <w:spacing w:before="83"/>
      </w:pPr>
    </w:p>
    <w:p>
      <w:pPr>
        <w:pStyle w:val="BodyText"/>
        <w:ind w:left="116"/>
      </w:pPr>
      <w:r>
        <w:rPr>
          <w:smallCaps/>
          <w:u w:val="single"/>
        </w:rPr>
        <w:t>Article</w:t>
      </w:r>
      <w:r>
        <w:rPr>
          <w:smallCaps/>
          <w:spacing w:val="18"/>
          <w:u w:val="single"/>
        </w:rPr>
        <w:t> </w:t>
      </w:r>
      <w:r>
        <w:rPr>
          <w:smallCaps/>
          <w:u w:val="single"/>
        </w:rPr>
        <w:t>9.2</w:t>
      </w:r>
      <w:r>
        <w:rPr>
          <w:smallCaps/>
          <w:spacing w:val="2"/>
          <w:u w:val="single"/>
        </w:rPr>
        <w:t> </w:t>
      </w:r>
      <w:r>
        <w:rPr>
          <w:smallCaps/>
          <w:u w:val="single"/>
        </w:rPr>
        <w:t>:</w:t>
      </w:r>
      <w:r>
        <w:rPr>
          <w:smallCaps/>
          <w:spacing w:val="3"/>
          <w:u w:val="single"/>
        </w:rPr>
        <w:t> </w:t>
      </w:r>
      <w:r>
        <w:rPr>
          <w:smallCaps/>
          <w:u w:val="single"/>
        </w:rPr>
        <w:t>Rétrocession</w:t>
      </w:r>
      <w:r>
        <w:rPr>
          <w:smallCaps/>
          <w:spacing w:val="18"/>
          <w:u w:val="single"/>
        </w:rPr>
        <w:t> </w:t>
      </w:r>
      <w:r>
        <w:rPr>
          <w:smallCaps/>
          <w:u w:val="single"/>
        </w:rPr>
        <w:t>d’honoraires</w:t>
      </w:r>
      <w:r>
        <w:rPr>
          <w:smallCaps/>
          <w:spacing w:val="19"/>
          <w:u w:val="single"/>
        </w:rPr>
        <w:t> </w:t>
      </w:r>
      <w:r>
        <w:rPr>
          <w:smallCaps/>
          <w:u w:val="single"/>
        </w:rPr>
        <w:t>pendant</w:t>
      </w:r>
      <w:r>
        <w:rPr>
          <w:smallCaps/>
          <w:spacing w:val="18"/>
          <w:u w:val="single"/>
        </w:rPr>
        <w:t> </w:t>
      </w:r>
      <w:r>
        <w:rPr>
          <w:smallCaps/>
          <w:u w:val="single"/>
        </w:rPr>
        <w:t>le</w:t>
      </w:r>
      <w:r>
        <w:rPr>
          <w:smallCaps/>
          <w:spacing w:val="18"/>
          <w:u w:val="single"/>
        </w:rPr>
        <w:t> </w:t>
      </w:r>
      <w:r>
        <w:rPr>
          <w:smallCaps/>
          <w:u w:val="single"/>
        </w:rPr>
        <w:t>repos</w:t>
      </w:r>
      <w:r>
        <w:rPr>
          <w:smallCaps/>
          <w:spacing w:val="18"/>
          <w:u w:val="single"/>
        </w:rPr>
        <w:t> </w:t>
      </w:r>
      <w:r>
        <w:rPr>
          <w:smallCaps/>
          <w:spacing w:val="-2"/>
          <w:u w:val="single"/>
        </w:rPr>
        <w:t>maternité</w:t>
      </w:r>
    </w:p>
    <w:p>
      <w:pPr>
        <w:pStyle w:val="BodyText"/>
        <w:spacing w:before="43"/>
      </w:pPr>
    </w:p>
    <w:p>
      <w:pPr>
        <w:pStyle w:val="BodyText"/>
        <w:spacing w:line="259" w:lineRule="auto"/>
        <w:ind w:left="116"/>
      </w:pPr>
      <w:r>
        <w:rPr/>
        <w:t>La collaboratrice libérale reçoit pendant la période de suspension, sa rétrocession d’honoraires habituelle.</w:t>
      </w:r>
    </w:p>
    <w:p>
      <w:pPr>
        <w:pStyle w:val="BodyText"/>
      </w:pPr>
    </w:p>
    <w:p>
      <w:pPr>
        <w:pStyle w:val="BodyText"/>
      </w:pPr>
    </w:p>
    <w:p>
      <w:pPr>
        <w:pStyle w:val="BodyText"/>
        <w:spacing w:before="43"/>
      </w:pPr>
    </w:p>
    <w:p>
      <w:pPr>
        <w:pStyle w:val="Heading1"/>
        <w:spacing w:before="1"/>
        <w:jc w:val="left"/>
        <w:rPr>
          <w:i/>
          <w:u w:val="none"/>
        </w:rPr>
      </w:pPr>
      <w:r>
        <w:rPr>
          <w:i/>
          <w:smallCaps/>
          <w:u w:val="single"/>
        </w:rPr>
        <w:t>Article</w:t>
      </w:r>
      <w:r>
        <w:rPr>
          <w:i/>
          <w:smallCaps/>
          <w:spacing w:val="17"/>
          <w:u w:val="single"/>
        </w:rPr>
        <w:t> </w:t>
      </w:r>
      <w:r>
        <w:rPr>
          <w:i/>
          <w:smallCaps/>
          <w:u w:val="single"/>
        </w:rPr>
        <w:t>10</w:t>
      </w:r>
      <w:r>
        <w:rPr>
          <w:i/>
          <w:smallCaps/>
          <w:spacing w:val="-1"/>
          <w:u w:val="single"/>
        </w:rPr>
        <w:t> </w:t>
      </w:r>
      <w:r>
        <w:rPr>
          <w:i/>
          <w:smallCaps/>
          <w:u w:val="single"/>
        </w:rPr>
        <w:t>:</w:t>
      </w:r>
      <w:r>
        <w:rPr>
          <w:i/>
          <w:smallCaps/>
          <w:spacing w:val="-1"/>
          <w:u w:val="single"/>
        </w:rPr>
        <w:t> </w:t>
      </w:r>
      <w:r>
        <w:rPr>
          <w:i/>
          <w:smallCaps/>
          <w:u w:val="single"/>
        </w:rPr>
        <w:t>Rupture</w:t>
      </w:r>
      <w:r>
        <w:rPr>
          <w:i/>
          <w:smallCaps/>
          <w:spacing w:val="18"/>
          <w:u w:val="single"/>
        </w:rPr>
        <w:t> </w:t>
      </w:r>
      <w:r>
        <w:rPr>
          <w:i/>
          <w:smallCaps/>
          <w:u w:val="single"/>
        </w:rPr>
        <w:t>du</w:t>
      </w:r>
      <w:r>
        <w:rPr>
          <w:i/>
          <w:smallCaps/>
          <w:spacing w:val="16"/>
          <w:u w:val="single"/>
        </w:rPr>
        <w:t> </w:t>
      </w:r>
      <w:r>
        <w:rPr>
          <w:i/>
          <w:smallCaps/>
          <w:u w:val="single"/>
        </w:rPr>
        <w:t>contrat</w:t>
      </w:r>
      <w:r>
        <w:rPr>
          <w:i/>
          <w:smallCaps/>
          <w:spacing w:val="16"/>
          <w:u w:val="single"/>
        </w:rPr>
        <w:t> </w:t>
      </w:r>
      <w:r>
        <w:rPr>
          <w:i/>
          <w:smallCaps/>
          <w:u w:val="single"/>
        </w:rPr>
        <w:t>et</w:t>
      </w:r>
      <w:r>
        <w:rPr>
          <w:i/>
          <w:smallCaps/>
          <w:spacing w:val="17"/>
          <w:u w:val="single"/>
        </w:rPr>
        <w:t> </w:t>
      </w:r>
      <w:r>
        <w:rPr>
          <w:i/>
          <w:smallCaps/>
          <w:u w:val="single"/>
        </w:rPr>
        <w:t>délais</w:t>
      </w:r>
      <w:r>
        <w:rPr>
          <w:i/>
          <w:smallCaps/>
          <w:spacing w:val="16"/>
          <w:u w:val="single"/>
        </w:rPr>
        <w:t> </w:t>
      </w:r>
      <w:r>
        <w:rPr>
          <w:i/>
          <w:smallCaps/>
          <w:u w:val="single"/>
        </w:rPr>
        <w:t>de</w:t>
      </w:r>
      <w:r>
        <w:rPr>
          <w:i/>
          <w:smallCaps/>
          <w:spacing w:val="18"/>
          <w:u w:val="single"/>
        </w:rPr>
        <w:t> </w:t>
      </w:r>
      <w:r>
        <w:rPr>
          <w:i/>
          <w:smallCaps/>
          <w:spacing w:val="-2"/>
          <w:u w:val="single"/>
        </w:rPr>
        <w:t>prévenance</w:t>
      </w:r>
    </w:p>
    <w:p>
      <w:pPr>
        <w:pStyle w:val="BodyText"/>
        <w:spacing w:before="22"/>
        <w:rPr>
          <w:b/>
          <w:i/>
        </w:rPr>
      </w:pPr>
    </w:p>
    <w:p>
      <w:pPr>
        <w:pStyle w:val="BodyText"/>
        <w:spacing w:line="259" w:lineRule="auto"/>
        <w:ind w:left="116" w:right="112"/>
        <w:jc w:val="both"/>
      </w:pPr>
      <w:r>
        <w:rPr/>
        <w:t>La rupture du contrat de collaboration ne peut intervenir que dans le strict respect des principes de délicatesse et de loyauté.</w:t>
      </w:r>
    </w:p>
    <w:p>
      <w:pPr>
        <w:pStyle w:val="BodyText"/>
        <w:spacing w:before="20"/>
      </w:pPr>
    </w:p>
    <w:p>
      <w:pPr>
        <w:pStyle w:val="BodyText"/>
        <w:spacing w:line="259" w:lineRule="auto"/>
        <w:ind w:left="116" w:right="115"/>
        <w:jc w:val="both"/>
      </w:pPr>
      <w:r>
        <w:rPr/>
        <w:t>Sauf meilleur accord des parties au moment de la rupture du présent contrat, chaque partie peut mettre fin au contrat de collaboration en avisant l’autre au moins un mois à l’avance.</w:t>
      </w:r>
    </w:p>
    <w:p>
      <w:pPr>
        <w:pStyle w:val="BodyText"/>
        <w:spacing w:before="18"/>
      </w:pPr>
    </w:p>
    <w:p>
      <w:pPr>
        <w:pStyle w:val="BodyText"/>
        <w:spacing w:line="259" w:lineRule="auto"/>
        <w:ind w:left="116" w:right="114"/>
        <w:jc w:val="both"/>
      </w:pPr>
      <w:r>
        <w:rPr/>
        <w:t>Pendant le délai de prévenance le collaborateur percevra sa rétrocession d’honoraires habituelle y compris en cas de dispense par le Cabinet d’exercice effectif de la collaboration.</w:t>
      </w:r>
    </w:p>
    <w:p>
      <w:pPr>
        <w:pStyle w:val="BodyText"/>
        <w:spacing w:before="12"/>
      </w:pPr>
    </w:p>
    <w:p>
      <w:pPr>
        <w:pStyle w:val="Heading1"/>
        <w:rPr>
          <w:i/>
          <w:u w:val="none"/>
        </w:rPr>
      </w:pPr>
      <w:r>
        <w:rPr>
          <w:i/>
          <w:smallCaps/>
          <w:u w:val="single"/>
        </w:rPr>
        <w:t>Article</w:t>
      </w:r>
      <w:r>
        <w:rPr>
          <w:i/>
          <w:smallCaps/>
          <w:spacing w:val="17"/>
          <w:u w:val="single"/>
        </w:rPr>
        <w:t> </w:t>
      </w:r>
      <w:r>
        <w:rPr>
          <w:i/>
          <w:smallCaps/>
          <w:u w:val="single"/>
        </w:rPr>
        <w:t>11 : Règlement</w:t>
      </w:r>
      <w:r>
        <w:rPr>
          <w:i/>
          <w:smallCaps/>
          <w:spacing w:val="16"/>
          <w:u w:val="single"/>
        </w:rPr>
        <w:t> </w:t>
      </w:r>
      <w:r>
        <w:rPr>
          <w:i/>
          <w:smallCaps/>
          <w:u w:val="single"/>
        </w:rPr>
        <w:t>des</w:t>
      </w:r>
      <w:r>
        <w:rPr>
          <w:i/>
          <w:smallCaps/>
          <w:spacing w:val="18"/>
          <w:u w:val="single"/>
        </w:rPr>
        <w:t> </w:t>
      </w:r>
      <w:r>
        <w:rPr>
          <w:i/>
          <w:smallCaps/>
          <w:spacing w:val="-2"/>
          <w:u w:val="single"/>
        </w:rPr>
        <w:t>litiges</w:t>
      </w:r>
    </w:p>
    <w:p>
      <w:pPr>
        <w:pStyle w:val="BodyText"/>
        <w:spacing w:before="43"/>
        <w:rPr>
          <w:b/>
          <w:i/>
        </w:rPr>
      </w:pPr>
    </w:p>
    <w:p>
      <w:pPr>
        <w:pStyle w:val="BodyText"/>
        <w:spacing w:line="259" w:lineRule="auto"/>
        <w:ind w:left="116" w:right="114"/>
        <w:jc w:val="both"/>
      </w:pPr>
      <w:r>
        <w:rPr/>
        <w:t>Le Conseil de l’Ordre du Barreau de </w:t>
      </w:r>
      <w:r>
        <w:rPr>
          <w:i/>
        </w:rPr>
        <w:t>&lt;lieu d’inscription du collaborateur&gt; </w:t>
      </w:r>
      <w:r>
        <w:rPr/>
        <w:t>connaît des litiges nés à l’occasion de l’exécution ou de la rupture du contrat de collaboration sur saisine de l’une ou l’autre des parties.</w:t>
      </w:r>
    </w:p>
    <w:p>
      <w:pPr>
        <w:pStyle w:val="BodyText"/>
        <w:spacing w:before="32"/>
      </w:pPr>
    </w:p>
    <w:p>
      <w:pPr>
        <w:pStyle w:val="Heading1"/>
        <w:rPr>
          <w:i/>
          <w:u w:val="none"/>
        </w:rPr>
      </w:pPr>
      <w:r>
        <w:rPr>
          <w:i/>
          <w:smallCaps/>
          <w:u w:val="single"/>
        </w:rPr>
        <w:t>Article</w:t>
      </w:r>
      <w:r>
        <w:rPr>
          <w:i/>
          <w:smallCaps/>
          <w:spacing w:val="14"/>
          <w:u w:val="single"/>
        </w:rPr>
        <w:t> </w:t>
      </w:r>
      <w:r>
        <w:rPr>
          <w:i/>
          <w:smallCaps/>
          <w:u w:val="single"/>
        </w:rPr>
        <w:t>12</w:t>
      </w:r>
      <w:r>
        <w:rPr>
          <w:i/>
          <w:smallCaps/>
          <w:spacing w:val="-3"/>
          <w:u w:val="single"/>
        </w:rPr>
        <w:t> </w:t>
      </w:r>
      <w:r>
        <w:rPr>
          <w:i/>
          <w:smallCaps/>
          <w:u w:val="single"/>
        </w:rPr>
        <w:t>:</w:t>
      </w:r>
      <w:r>
        <w:rPr>
          <w:i/>
          <w:smallCaps/>
          <w:spacing w:val="-2"/>
          <w:u w:val="single"/>
        </w:rPr>
        <w:t> </w:t>
      </w:r>
      <w:r>
        <w:rPr>
          <w:i/>
          <w:smallCaps/>
          <w:u w:val="single"/>
        </w:rPr>
        <w:t>Contrôle</w:t>
      </w:r>
      <w:r>
        <w:rPr>
          <w:i/>
          <w:smallCaps/>
          <w:spacing w:val="13"/>
          <w:u w:val="single"/>
        </w:rPr>
        <w:t> </w:t>
      </w:r>
      <w:r>
        <w:rPr>
          <w:i/>
          <w:smallCaps/>
          <w:u w:val="single"/>
        </w:rPr>
        <w:t>par</w:t>
      </w:r>
      <w:r>
        <w:rPr>
          <w:i/>
          <w:smallCaps/>
          <w:spacing w:val="14"/>
          <w:u w:val="single"/>
        </w:rPr>
        <w:t> </w:t>
      </w:r>
      <w:r>
        <w:rPr>
          <w:i/>
          <w:smallCaps/>
          <w:u w:val="single"/>
        </w:rPr>
        <w:t>l’Ordre</w:t>
      </w:r>
      <w:r>
        <w:rPr>
          <w:i/>
          <w:smallCaps/>
          <w:spacing w:val="14"/>
          <w:u w:val="single"/>
        </w:rPr>
        <w:t> </w:t>
      </w:r>
      <w:r>
        <w:rPr>
          <w:i/>
          <w:smallCaps/>
          <w:u w:val="single"/>
        </w:rPr>
        <w:t>des</w:t>
      </w:r>
      <w:r>
        <w:rPr>
          <w:i/>
          <w:smallCaps/>
          <w:spacing w:val="4"/>
          <w:u w:val="single"/>
        </w:rPr>
        <w:t> </w:t>
      </w:r>
      <w:r>
        <w:rPr>
          <w:i/>
          <w:smallCaps/>
          <w:spacing w:val="-2"/>
          <w:u w:val="single"/>
        </w:rPr>
        <w:t>Avocats</w:t>
      </w:r>
    </w:p>
    <w:p>
      <w:pPr>
        <w:pStyle w:val="BodyText"/>
        <w:spacing w:before="22"/>
        <w:rPr>
          <w:b/>
          <w:i/>
        </w:rPr>
      </w:pPr>
    </w:p>
    <w:p>
      <w:pPr>
        <w:spacing w:line="259" w:lineRule="auto" w:before="0"/>
        <w:ind w:left="116" w:right="114" w:firstLine="0"/>
        <w:jc w:val="both"/>
        <w:rPr>
          <w:sz w:val="24"/>
        </w:rPr>
      </w:pPr>
      <w:r>
        <w:rPr>
          <w:sz w:val="24"/>
        </w:rPr>
        <w:t>Dans les quinze jours de sa signature, le présent contrat devra être remis ou expédié pour contrôle au Conseil de l’Ordre du Barreau de </w:t>
      </w:r>
      <w:r>
        <w:rPr>
          <w:i/>
          <w:sz w:val="24"/>
        </w:rPr>
        <w:t>&lt;lieu d’inscription du</w:t>
      </w:r>
      <w:r>
        <w:rPr>
          <w:i/>
          <w:sz w:val="24"/>
        </w:rPr>
        <w:t> </w:t>
      </w:r>
      <w:r>
        <w:rPr>
          <w:i/>
          <w:spacing w:val="-2"/>
          <w:sz w:val="24"/>
        </w:rPr>
        <w:t>collaborateur&gt;</w:t>
      </w:r>
      <w:r>
        <w:rPr>
          <w:spacing w:val="-2"/>
          <w:sz w:val="24"/>
        </w:rPr>
        <w:t>.</w:t>
      </w:r>
    </w:p>
    <w:p>
      <w:pPr>
        <w:pStyle w:val="BodyText"/>
        <w:spacing w:before="19"/>
      </w:pPr>
    </w:p>
    <w:p>
      <w:pPr>
        <w:pStyle w:val="BodyText"/>
        <w:spacing w:line="259" w:lineRule="auto"/>
        <w:ind w:left="116" w:right="113"/>
        <w:jc w:val="both"/>
      </w:pPr>
      <w:r>
        <w:rPr/>
        <w:t>Il en sera de même à l’occasion de tout avenant contenant novation ou modification du contrat.</w:t>
      </w:r>
    </w:p>
    <w:p>
      <w:pPr>
        <w:pStyle w:val="BodyText"/>
        <w:spacing w:before="19"/>
      </w:pPr>
    </w:p>
    <w:p>
      <w:pPr>
        <w:pStyle w:val="BodyText"/>
        <w:spacing w:line="259" w:lineRule="auto"/>
        <w:ind w:left="116" w:right="112"/>
        <w:jc w:val="both"/>
      </w:pPr>
      <w:r>
        <w:rPr/>
        <w:t>Par ailleurs, le Conseil de l’Ordre ayant pour mission substantielle de veiller à l’observation des devoirs des avocats ainsi que la préservation de leurs droits, </w:t>
      </w:r>
      <w:r>
        <w:rPr>
          <w:spacing w:val="9"/>
        </w:rPr>
        <w:t>s’assurera</w:t>
      </w:r>
      <w:r>
        <w:rPr>
          <w:spacing w:val="9"/>
        </w:rPr>
        <w:t> </w:t>
      </w:r>
      <w:r>
        <w:rPr/>
        <w:t>que le </w:t>
      </w:r>
      <w:r>
        <w:rPr>
          <w:spacing w:val="9"/>
        </w:rPr>
        <w:t>présent</w:t>
      </w:r>
      <w:r>
        <w:rPr>
          <w:spacing w:val="9"/>
        </w:rPr>
        <w:t> contrat</w:t>
      </w:r>
      <w:r>
        <w:rPr>
          <w:spacing w:val="9"/>
        </w:rPr>
        <w:t> s’exécute</w:t>
      </w:r>
      <w:r>
        <w:rPr>
          <w:spacing w:val="9"/>
        </w:rPr>
        <w:t> </w:t>
      </w:r>
      <w:r>
        <w:rPr>
          <w:spacing w:val="10"/>
        </w:rPr>
        <w:t>conformément</w:t>
      </w:r>
      <w:r>
        <w:rPr>
          <w:spacing w:val="10"/>
        </w:rPr>
        <w:t> </w:t>
      </w:r>
      <w:r>
        <w:rPr/>
        <w:t>aux </w:t>
      </w:r>
      <w:r>
        <w:rPr>
          <w:spacing w:val="9"/>
        </w:rPr>
        <w:t>règles </w:t>
      </w:r>
      <w:r>
        <w:rPr>
          <w:spacing w:val="-2"/>
        </w:rPr>
        <w:t>déontologiques.</w:t>
      </w:r>
    </w:p>
    <w:p>
      <w:pPr>
        <w:spacing w:after="0" w:line="259" w:lineRule="auto"/>
        <w:jc w:val="both"/>
        <w:sectPr>
          <w:pgSz w:w="11900" w:h="16840"/>
          <w:pgMar w:header="0" w:footer="1239" w:top="1200" w:bottom="1420" w:left="1300" w:right="1300"/>
        </w:sectPr>
      </w:pPr>
    </w:p>
    <w:p>
      <w:pPr>
        <w:spacing w:line="259" w:lineRule="auto" w:before="89"/>
        <w:ind w:left="116" w:right="6441" w:firstLine="0"/>
        <w:jc w:val="left"/>
        <w:rPr>
          <w:i/>
          <w:sz w:val="24"/>
        </w:rPr>
      </w:pPr>
      <w:r>
        <w:rPr>
          <w:sz w:val="24"/>
        </w:rPr>
        <w:t>Fait</w:t>
      </w:r>
      <w:r>
        <w:rPr>
          <w:spacing w:val="-13"/>
          <w:sz w:val="24"/>
        </w:rPr>
        <w:t> </w:t>
      </w:r>
      <w:r>
        <w:rPr>
          <w:i/>
          <w:sz w:val="24"/>
        </w:rPr>
        <w:t>&lt;lieu</w:t>
      </w:r>
      <w:r>
        <w:rPr>
          <w:i/>
          <w:spacing w:val="-13"/>
          <w:sz w:val="24"/>
        </w:rPr>
        <w:t> </w:t>
      </w:r>
      <w:r>
        <w:rPr>
          <w:i/>
          <w:sz w:val="24"/>
        </w:rPr>
        <w:t>de</w:t>
      </w:r>
      <w:r>
        <w:rPr>
          <w:i/>
          <w:spacing w:val="-13"/>
          <w:sz w:val="24"/>
        </w:rPr>
        <w:t> </w:t>
      </w:r>
      <w:r>
        <w:rPr>
          <w:i/>
          <w:sz w:val="24"/>
        </w:rPr>
        <w:t>signature&gt;</w:t>
      </w:r>
      <w:r>
        <w:rPr>
          <w:sz w:val="24"/>
        </w:rPr>
        <w:t>, A </w:t>
      </w:r>
      <w:r>
        <w:rPr>
          <w:i/>
          <w:sz w:val="24"/>
        </w:rPr>
        <w:t>&lt;date de signature&gt;</w:t>
      </w:r>
    </w:p>
    <w:p>
      <w:pPr>
        <w:pStyle w:val="BodyText"/>
        <w:spacing w:before="19"/>
        <w:rPr>
          <w:i/>
        </w:rPr>
      </w:pPr>
    </w:p>
    <w:p>
      <w:pPr>
        <w:pStyle w:val="BodyText"/>
        <w:ind w:left="116"/>
      </w:pPr>
      <w:r>
        <w:rPr/>
        <w:t>En</w:t>
      </w:r>
      <w:r>
        <w:rPr>
          <w:spacing w:val="-1"/>
        </w:rPr>
        <w:t> </w:t>
      </w:r>
      <w:r>
        <w:rPr/>
        <w:t>deux</w:t>
      </w:r>
      <w:r>
        <w:rPr>
          <w:spacing w:val="-1"/>
        </w:rPr>
        <w:t> </w:t>
      </w:r>
      <w:r>
        <w:rPr/>
        <w:t>exemplaires </w:t>
      </w:r>
      <w:r>
        <w:rPr>
          <w:spacing w:val="-2"/>
        </w:rPr>
        <w:t>originaux</w:t>
      </w:r>
    </w:p>
    <w:p>
      <w:pPr>
        <w:pStyle w:val="BodyText"/>
      </w:pPr>
    </w:p>
    <w:p>
      <w:pPr>
        <w:pStyle w:val="BodyText"/>
      </w:pPr>
    </w:p>
    <w:p>
      <w:pPr>
        <w:pStyle w:val="BodyText"/>
      </w:pPr>
    </w:p>
    <w:p>
      <w:pPr>
        <w:pStyle w:val="BodyText"/>
        <w:spacing w:before="207"/>
      </w:pPr>
    </w:p>
    <w:p>
      <w:pPr>
        <w:pStyle w:val="Heading3"/>
        <w:tabs>
          <w:tab w:pos="6433" w:val="left" w:leader="none"/>
        </w:tabs>
        <w:ind w:left="1918"/>
        <w:jc w:val="left"/>
      </w:pPr>
      <w:r>
        <w:rPr/>
        <w:t>Maître </w:t>
      </w:r>
      <w:r>
        <w:rPr>
          <w:spacing w:val="-10"/>
        </w:rPr>
        <w:t>X</w:t>
      </w:r>
      <w:r>
        <w:rPr/>
        <w:tab/>
        <w:t>Maître </w:t>
      </w:r>
      <w:r>
        <w:rPr>
          <w:spacing w:val="-10"/>
        </w:rPr>
        <w:t>M</w:t>
      </w:r>
    </w:p>
    <w:p>
      <w:pPr>
        <w:tabs>
          <w:tab w:pos="6003" w:val="left" w:leader="none"/>
        </w:tabs>
        <w:spacing w:before="161"/>
        <w:ind w:left="1803" w:right="0" w:firstLine="0"/>
        <w:jc w:val="left"/>
        <w:rPr>
          <w:i/>
          <w:sz w:val="24"/>
        </w:rPr>
      </w:pPr>
      <w:r>
        <w:rPr>
          <w:i/>
          <w:sz w:val="24"/>
        </w:rPr>
        <w:t>Le </w:t>
      </w:r>
      <w:r>
        <w:rPr>
          <w:i/>
          <w:spacing w:val="-2"/>
          <w:sz w:val="24"/>
        </w:rPr>
        <w:t>Cabinet</w:t>
      </w:r>
      <w:r>
        <w:rPr>
          <w:i/>
          <w:sz w:val="24"/>
        </w:rPr>
        <w:tab/>
        <w:t>Le</w:t>
      </w:r>
      <w:r>
        <w:rPr>
          <w:i/>
          <w:spacing w:val="-2"/>
          <w:sz w:val="24"/>
        </w:rPr>
        <w:t> Collaborateur</w:t>
      </w:r>
    </w:p>
    <w:sectPr>
      <w:pgSz w:w="11900" w:h="16840"/>
      <w:pgMar w:header="0" w:footer="1239" w:top="1200" w:bottom="14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0320">
              <wp:simplePos x="0" y="0"/>
              <wp:positionH relativeFrom="page">
                <wp:posOffset>6545343</wp:posOffset>
              </wp:positionH>
              <wp:positionV relativeFrom="page">
                <wp:posOffset>9766649</wp:posOffset>
              </wp:positionV>
              <wp:extent cx="162560" cy="18796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2560" cy="187960"/>
                      </a:xfrm>
                      <a:prstGeom prst="rect">
                        <a:avLst/>
                      </a:prstGeom>
                    </wps:spPr>
                    <wps:txbx>
                      <w:txbxContent>
                        <w:p>
                          <w:pPr>
                            <w:spacing w:before="2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2</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5.381409pt;margin-top:769.027527pt;width:12.8pt;height:14.8pt;mso-position-horizontal-relative:page;mso-position-vertical-relative:page;z-index:-15836160" type="#_x0000_t202" id="docshape3" filled="false" stroked="false">
              <v:textbox inset="0,0,0,0">
                <w:txbxContent>
                  <w:p>
                    <w:pPr>
                      <w:spacing w:before="2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2</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208"/>
      </w:pPr>
      <w:rPr>
        <w:rFonts w:hint="default" w:ascii="Trebuchet MS" w:hAnsi="Trebuchet MS" w:eastAsia="Trebuchet MS" w:cs="Trebuchet MS"/>
        <w:b w:val="0"/>
        <w:bCs w:val="0"/>
        <w:i/>
        <w:iCs/>
        <w:spacing w:val="0"/>
        <w:w w:val="100"/>
        <w:sz w:val="24"/>
        <w:szCs w:val="24"/>
        <w:lang w:val="fr-FR" w:eastAsia="en-US" w:bidi="ar-SA"/>
      </w:rPr>
    </w:lvl>
    <w:lvl w:ilvl="1">
      <w:start w:val="0"/>
      <w:numFmt w:val="bullet"/>
      <w:lvlText w:val="•"/>
      <w:lvlJc w:val="left"/>
      <w:pPr>
        <w:ind w:left="1038" w:hanging="208"/>
      </w:pPr>
      <w:rPr>
        <w:rFonts w:hint="default"/>
        <w:lang w:val="fr-FR" w:eastAsia="en-US" w:bidi="ar-SA"/>
      </w:rPr>
    </w:lvl>
    <w:lvl w:ilvl="2">
      <w:start w:val="0"/>
      <w:numFmt w:val="bullet"/>
      <w:lvlText w:val="•"/>
      <w:lvlJc w:val="left"/>
      <w:pPr>
        <w:ind w:left="1956" w:hanging="208"/>
      </w:pPr>
      <w:rPr>
        <w:rFonts w:hint="default"/>
        <w:lang w:val="fr-FR" w:eastAsia="en-US" w:bidi="ar-SA"/>
      </w:rPr>
    </w:lvl>
    <w:lvl w:ilvl="3">
      <w:start w:val="0"/>
      <w:numFmt w:val="bullet"/>
      <w:lvlText w:val="•"/>
      <w:lvlJc w:val="left"/>
      <w:pPr>
        <w:ind w:left="2874" w:hanging="208"/>
      </w:pPr>
      <w:rPr>
        <w:rFonts w:hint="default"/>
        <w:lang w:val="fr-FR" w:eastAsia="en-US" w:bidi="ar-SA"/>
      </w:rPr>
    </w:lvl>
    <w:lvl w:ilvl="4">
      <w:start w:val="0"/>
      <w:numFmt w:val="bullet"/>
      <w:lvlText w:val="•"/>
      <w:lvlJc w:val="left"/>
      <w:pPr>
        <w:ind w:left="3792" w:hanging="208"/>
      </w:pPr>
      <w:rPr>
        <w:rFonts w:hint="default"/>
        <w:lang w:val="fr-FR" w:eastAsia="en-US" w:bidi="ar-SA"/>
      </w:rPr>
    </w:lvl>
    <w:lvl w:ilvl="5">
      <w:start w:val="0"/>
      <w:numFmt w:val="bullet"/>
      <w:lvlText w:val="•"/>
      <w:lvlJc w:val="left"/>
      <w:pPr>
        <w:ind w:left="4710" w:hanging="208"/>
      </w:pPr>
      <w:rPr>
        <w:rFonts w:hint="default"/>
        <w:lang w:val="fr-FR" w:eastAsia="en-US" w:bidi="ar-SA"/>
      </w:rPr>
    </w:lvl>
    <w:lvl w:ilvl="6">
      <w:start w:val="0"/>
      <w:numFmt w:val="bullet"/>
      <w:lvlText w:val="•"/>
      <w:lvlJc w:val="left"/>
      <w:pPr>
        <w:ind w:left="5628" w:hanging="208"/>
      </w:pPr>
      <w:rPr>
        <w:rFonts w:hint="default"/>
        <w:lang w:val="fr-FR" w:eastAsia="en-US" w:bidi="ar-SA"/>
      </w:rPr>
    </w:lvl>
    <w:lvl w:ilvl="7">
      <w:start w:val="0"/>
      <w:numFmt w:val="bullet"/>
      <w:lvlText w:val="•"/>
      <w:lvlJc w:val="left"/>
      <w:pPr>
        <w:ind w:left="6546" w:hanging="208"/>
      </w:pPr>
      <w:rPr>
        <w:rFonts w:hint="default"/>
        <w:lang w:val="fr-FR" w:eastAsia="en-US" w:bidi="ar-SA"/>
      </w:rPr>
    </w:lvl>
    <w:lvl w:ilvl="8">
      <w:start w:val="0"/>
      <w:numFmt w:val="bullet"/>
      <w:lvlText w:val="•"/>
      <w:lvlJc w:val="left"/>
      <w:pPr>
        <w:ind w:left="7464" w:hanging="208"/>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fr-FR" w:eastAsia="en-US" w:bidi="ar-SA"/>
    </w:rPr>
  </w:style>
  <w:style w:styleId="BodyText" w:type="paragraph">
    <w:name w:val="Body Text"/>
    <w:basedOn w:val="Normal"/>
    <w:uiPriority w:val="1"/>
    <w:qFormat/>
    <w:pPr/>
    <w:rPr>
      <w:rFonts w:ascii="Trebuchet MS" w:hAnsi="Trebuchet MS" w:eastAsia="Trebuchet MS" w:cs="Trebuchet MS"/>
      <w:sz w:val="24"/>
      <w:szCs w:val="24"/>
      <w:lang w:val="fr-FR" w:eastAsia="en-US" w:bidi="ar-SA"/>
    </w:rPr>
  </w:style>
  <w:style w:styleId="Heading1" w:type="paragraph">
    <w:name w:val="Heading 1"/>
    <w:basedOn w:val="Normal"/>
    <w:uiPriority w:val="1"/>
    <w:qFormat/>
    <w:pPr>
      <w:ind w:left="116"/>
      <w:jc w:val="both"/>
      <w:outlineLvl w:val="1"/>
    </w:pPr>
    <w:rPr>
      <w:rFonts w:ascii="Trebuchet MS" w:hAnsi="Trebuchet MS" w:eastAsia="Trebuchet MS" w:cs="Trebuchet MS"/>
      <w:b/>
      <w:bCs/>
      <w:i/>
      <w:iCs/>
      <w:sz w:val="28"/>
      <w:szCs w:val="28"/>
      <w:u w:val="single" w:color="000000"/>
      <w:lang w:val="fr-FR" w:eastAsia="en-US" w:bidi="ar-SA"/>
    </w:rPr>
  </w:style>
  <w:style w:styleId="Heading2" w:type="paragraph">
    <w:name w:val="Heading 2"/>
    <w:basedOn w:val="Normal"/>
    <w:uiPriority w:val="1"/>
    <w:qFormat/>
    <w:pPr>
      <w:ind w:left="116"/>
      <w:outlineLvl w:val="2"/>
    </w:pPr>
    <w:rPr>
      <w:rFonts w:ascii="Trebuchet MS" w:hAnsi="Trebuchet MS" w:eastAsia="Trebuchet MS" w:cs="Trebuchet MS"/>
      <w:b/>
      <w:bCs/>
      <w:sz w:val="24"/>
      <w:szCs w:val="24"/>
      <w:u w:val="single" w:color="000000"/>
      <w:lang w:val="fr-FR" w:eastAsia="en-US" w:bidi="ar-SA"/>
    </w:rPr>
  </w:style>
  <w:style w:styleId="Heading3" w:type="paragraph">
    <w:name w:val="Heading 3"/>
    <w:basedOn w:val="Normal"/>
    <w:uiPriority w:val="1"/>
    <w:qFormat/>
    <w:pPr>
      <w:jc w:val="right"/>
      <w:outlineLvl w:val="3"/>
    </w:pPr>
    <w:rPr>
      <w:rFonts w:ascii="Trebuchet MS" w:hAnsi="Trebuchet MS" w:eastAsia="Trebuchet MS" w:cs="Trebuchet MS"/>
      <w:b/>
      <w:bCs/>
      <w:sz w:val="24"/>
      <w:szCs w:val="24"/>
      <w:lang w:val="fr-FR" w:eastAsia="en-US" w:bidi="ar-SA"/>
    </w:rPr>
  </w:style>
  <w:style w:styleId="Title" w:type="paragraph">
    <w:name w:val="Title"/>
    <w:basedOn w:val="Normal"/>
    <w:uiPriority w:val="1"/>
    <w:qFormat/>
    <w:pPr>
      <w:ind w:left="934"/>
    </w:pPr>
    <w:rPr>
      <w:rFonts w:ascii="Trebuchet MS" w:hAnsi="Trebuchet MS" w:eastAsia="Trebuchet MS" w:cs="Trebuchet MS"/>
      <w:b/>
      <w:bCs/>
      <w:sz w:val="40"/>
      <w:szCs w:val="40"/>
      <w:lang w:val="fr-FR" w:eastAsia="en-US" w:bidi="ar-SA"/>
    </w:rPr>
  </w:style>
  <w:style w:styleId="ListParagraph" w:type="paragraph">
    <w:name w:val="List Paragraph"/>
    <w:basedOn w:val="Normal"/>
    <w:uiPriority w:val="1"/>
    <w:qFormat/>
    <w:pPr>
      <w:ind w:left="116" w:right="115"/>
      <w:jc w:val="both"/>
    </w:pPr>
    <w:rPr>
      <w:rFonts w:ascii="Trebuchet MS" w:hAnsi="Trebuchet MS" w:eastAsia="Trebuchet MS" w:cs="Trebuchet MS"/>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COLLABORATION LIBERALE FAUJA</dc:title>
  <dcterms:created xsi:type="dcterms:W3CDTF">2024-05-22T16:41:39Z</dcterms:created>
  <dcterms:modified xsi:type="dcterms:W3CDTF">2024-05-22T16:41:39Z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Pages</vt:lpwstr>
  </property>
  <property fmtid="{D5CDD505-2E9C-101B-9397-08002B2CF9AE}" pid="4" name="LastSaved">
    <vt:filetime>2024-05-22T00:00:00Z</vt:filetime>
  </property>
  <property fmtid="{D5CDD505-2E9C-101B-9397-08002B2CF9AE}" pid="5" name="Producer">
    <vt:lpwstr>Mac OS X 10.9.1 Quartz PDFContext</vt:lpwstr>
  </property>
</Properties>
</file>